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黑体" w:hAnsi="黑体" w:eastAsia="黑体" w:cs="Times New Roman"/>
          <w:b/>
          <w:kern w:val="2"/>
          <w:sz w:val="44"/>
          <w:szCs w:val="44"/>
          <w:lang w:val="en-US" w:eastAsia="zh-CN"/>
        </w:rPr>
      </w:pPr>
      <w:bookmarkStart w:id="0" w:name="_Toc18574_WPSOffice_Level1"/>
      <w:r>
        <w:rPr>
          <w:rFonts w:hint="eastAsia" w:ascii="黑体" w:hAnsi="黑体" w:eastAsia="黑体" w:cs="Times New Roman"/>
          <w:b/>
          <w:kern w:val="2"/>
          <w:sz w:val="44"/>
          <w:szCs w:val="44"/>
          <w:lang w:val="en-US" w:eastAsia="zh-CN"/>
        </w:rPr>
        <w:t>招飞及各类国家教育招生考试经费项目支出</w:t>
      </w:r>
      <w:bookmarkStart w:id="1" w:name="_Toc31323"/>
      <w:bookmarkStart w:id="2" w:name="_Toc3909"/>
      <w:bookmarkStart w:id="3" w:name="_Toc3325"/>
      <w:bookmarkStart w:id="4" w:name="_Toc26975"/>
      <w:bookmarkStart w:id="5" w:name="_Toc17193"/>
      <w:bookmarkStart w:id="6" w:name="_Toc22340"/>
      <w:bookmarkStart w:id="7" w:name="_Toc2685"/>
      <w:bookmarkStart w:id="8" w:name="_Toc599"/>
      <w:bookmarkStart w:id="9" w:name="_Toc28756"/>
      <w:bookmarkStart w:id="10" w:name="_Toc25548"/>
      <w:bookmarkStart w:id="11" w:name="_Toc9046"/>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黑体" w:hAnsi="黑体" w:eastAsia="黑体" w:cs="Times New Roman"/>
          <w:b/>
          <w:kern w:val="2"/>
          <w:sz w:val="44"/>
          <w:szCs w:val="44"/>
        </w:rPr>
      </w:pPr>
      <w:r>
        <w:rPr>
          <w:rFonts w:hint="eastAsia" w:ascii="黑体" w:hAnsi="黑体" w:eastAsia="黑体" w:cs="Times New Roman"/>
          <w:b/>
          <w:kern w:val="2"/>
          <w:sz w:val="44"/>
          <w:szCs w:val="44"/>
        </w:rPr>
        <w:t>绩效评价报告</w:t>
      </w:r>
      <w:bookmarkEnd w:id="0"/>
      <w:bookmarkEnd w:id="1"/>
      <w:bookmarkEnd w:id="2"/>
      <w:bookmarkEnd w:id="3"/>
      <w:bookmarkEnd w:id="4"/>
      <w:bookmarkEnd w:id="5"/>
      <w:bookmarkEnd w:id="6"/>
      <w:bookmarkEnd w:id="7"/>
      <w:bookmarkEnd w:id="8"/>
      <w:bookmarkEnd w:id="9"/>
      <w:bookmarkEnd w:id="10"/>
      <w:bookmarkEnd w:id="11"/>
      <w:bookmarkStart w:id="12" w:name="_Toc1136"/>
      <w:bookmarkStart w:id="13" w:name="_Toc25477"/>
      <w:bookmarkStart w:id="14" w:name="_Toc22186"/>
      <w:bookmarkStart w:id="15" w:name="_Toc21800"/>
      <w:bookmarkStart w:id="16" w:name="_Toc11475"/>
      <w:bookmarkStart w:id="17" w:name="_Toc11770"/>
      <w:bookmarkStart w:id="18" w:name="_Toc20097"/>
      <w:bookmarkStart w:id="19" w:name="_Toc6886"/>
      <w:bookmarkStart w:id="20" w:name="_Toc12990"/>
      <w:bookmarkStart w:id="108" w:name="_GoBack"/>
      <w:bookmarkEnd w:id="108"/>
    </w:p>
    <w:p>
      <w:pPr>
        <w:ind w:left="0" w:leftChars="0" w:firstLine="560" w:firstLineChars="200"/>
        <w:rPr>
          <w:rFonts w:hint="eastAsia" w:ascii="宋体" w:hAnsi="宋体" w:eastAsia="宋体" w:cs="宋体"/>
          <w:b w:val="0"/>
          <w:bCs w:val="0"/>
          <w:sz w:val="28"/>
          <w:szCs w:val="28"/>
        </w:rPr>
      </w:pPr>
      <w:bookmarkStart w:id="21" w:name="_Toc19842"/>
      <w:bookmarkStart w:id="22" w:name="_Toc27729"/>
      <w:bookmarkStart w:id="23" w:name="_Toc16902_WPSOffice_Level1"/>
      <w:bookmarkStart w:id="24" w:name="_Toc12602"/>
      <w:bookmarkStart w:id="25" w:name="_Toc15796"/>
      <w:bookmarkStart w:id="26" w:name="_Toc31492"/>
      <w:bookmarkStart w:id="27" w:name="_Toc13150"/>
      <w:bookmarkStart w:id="28" w:name="_Toc5266_WPSOffice_Level1"/>
      <w:r>
        <w:rPr>
          <w:rFonts w:hint="eastAsia" w:ascii="宋体" w:hAnsi="宋体" w:eastAsia="宋体" w:cs="宋体"/>
          <w:lang w:val="en-US" w:eastAsia="zh-CN"/>
        </w:rPr>
        <w:t>为贯彻落实中央和省委、省政府关于全面实施预算绩效管理的决策部署，进一步强化绩效管理，提高财政资金使用效益，按照 2021年度信阳市财政重点项目绩效评价工作统一安排，成立绩效评价工作组，本着科学、客观、公正</w:t>
      </w:r>
      <w:r>
        <w:rPr>
          <w:rFonts w:hint="eastAsia" w:ascii="宋体" w:hAnsi="宋体" w:eastAsia="宋体" w:cs="宋体"/>
          <w:b w:val="0"/>
          <w:bCs w:val="0"/>
          <w:sz w:val="28"/>
          <w:szCs w:val="28"/>
          <w:lang w:val="en-US" w:eastAsia="zh-CN"/>
        </w:rPr>
        <w:t>的原则，采取查阅资料、座谈走访、问卷调查等形式，实地调研工作，对</w:t>
      </w:r>
      <w:r>
        <w:rPr>
          <w:rFonts w:hint="eastAsia" w:ascii="宋体" w:hAnsi="宋体" w:eastAsia="宋体" w:cs="宋体"/>
          <w:b w:val="0"/>
          <w:bCs w:val="0"/>
          <w:kern w:val="2"/>
          <w:sz w:val="28"/>
          <w:szCs w:val="28"/>
          <w:lang w:val="en-US" w:eastAsia="zh-CN"/>
        </w:rPr>
        <w:t>招飞及各类国家教育招生考试经费项目支出</w:t>
      </w:r>
      <w:r>
        <w:rPr>
          <w:rFonts w:hint="eastAsia" w:ascii="宋体" w:hAnsi="宋体" w:eastAsia="宋体" w:cs="宋体"/>
          <w:b w:val="0"/>
          <w:bCs w:val="0"/>
          <w:sz w:val="28"/>
          <w:szCs w:val="28"/>
          <w:lang w:val="en-US" w:eastAsia="zh-CN"/>
        </w:rPr>
        <w:t>进行了绩效评价，现将有关情况报告如下。</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pStyle w:val="7"/>
        <w:keepNext w:val="0"/>
        <w:keepLines w:val="0"/>
        <w:pageBreakBefore w:val="0"/>
        <w:widowControl w:val="0"/>
        <w:kinsoku/>
        <w:wordWrap/>
        <w:overflowPunct/>
        <w:topLinePunct w:val="0"/>
        <w:autoSpaceDE/>
        <w:autoSpaceDN/>
        <w:bidi w:val="0"/>
        <w:spacing w:before="0" w:beforeLines="0" w:after="0" w:afterLines="0" w:line="360" w:lineRule="auto"/>
        <w:ind w:left="0" w:leftChars="0" w:right="0" w:firstLine="562" w:firstLineChars="200"/>
        <w:jc w:val="both"/>
        <w:rPr>
          <w:rFonts w:hint="eastAsia" w:ascii="宋体" w:hAnsi="宋体" w:eastAsia="宋体" w:cs="宋体"/>
          <w:sz w:val="28"/>
          <w:szCs w:val="28"/>
        </w:rPr>
      </w:pPr>
      <w:bookmarkStart w:id="29" w:name="_Toc32379_WPSOffice_Level1"/>
      <w:r>
        <w:rPr>
          <w:rFonts w:hint="eastAsia" w:ascii="宋体" w:hAnsi="宋体" w:eastAsia="宋体" w:cs="宋体"/>
          <w:sz w:val="28"/>
          <w:szCs w:val="28"/>
          <w:lang w:val="en-US" w:eastAsia="zh-CN"/>
        </w:rPr>
        <w:t>一、项目基本情况</w:t>
      </w:r>
      <w:bookmarkEnd w:id="29"/>
    </w:p>
    <w:p>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right="0" w:firstLine="562" w:firstLineChars="200"/>
        <w:jc w:val="both"/>
        <w:rPr>
          <w:rFonts w:hint="eastAsia" w:ascii="宋体" w:hAnsi="宋体" w:eastAsia="宋体" w:cs="宋体"/>
          <w:sz w:val="28"/>
          <w:szCs w:val="28"/>
          <w:lang w:val="en-US"/>
        </w:rPr>
      </w:pPr>
      <w:bookmarkStart w:id="30" w:name="_Toc483573546"/>
      <w:bookmarkEnd w:id="30"/>
      <w:bookmarkStart w:id="31" w:name="_Toc7259"/>
      <w:bookmarkStart w:id="32" w:name="_Toc5140_WPSOffice_Level2"/>
      <w:r>
        <w:rPr>
          <w:rFonts w:hint="eastAsia" w:ascii="宋体" w:hAnsi="宋体" w:eastAsia="宋体" w:cs="宋体"/>
          <w:sz w:val="28"/>
          <w:szCs w:val="28"/>
          <w:lang w:val="en-US" w:eastAsia="zh-CN"/>
        </w:rPr>
        <w:t>（一）项目</w:t>
      </w:r>
      <w:bookmarkEnd w:id="31"/>
      <w:r>
        <w:rPr>
          <w:rFonts w:hint="eastAsia" w:ascii="宋体" w:hAnsi="宋体" w:eastAsia="宋体" w:cs="宋体"/>
          <w:sz w:val="28"/>
          <w:szCs w:val="28"/>
          <w:lang w:val="en-US" w:eastAsia="zh-CN"/>
        </w:rPr>
        <w:t>概况</w:t>
      </w:r>
      <w:bookmarkEnd w:id="32"/>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项目背景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2021年在信阳市委、市政府、河南省招生考试办公室和局党组的领导下，在信阳市财政局等各招委成员单位和社会各界的大力支持下，信阳市招生考试办公室认真落实上级各项工作部署，以“办人民满意的招生考试”为宗旨，以打造“平安考试”“阳光招生”为目标，强化服务意识，优化考试环境，创新工作机制，提高管理水平，精心组织，周密安排，组织招飞及各类国家教育考试，确保安全公正，完善优化服务，全面完成各类考试任务，更快更好地选拔人才。</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right="0" w:rightChars="0" w:firstLine="562" w:firstLineChars="200"/>
        <w:jc w:val="both"/>
        <w:textAlignment w:val="auto"/>
        <w:rPr>
          <w:rFonts w:hint="eastAsia"/>
          <w:sz w:val="28"/>
          <w:szCs w:val="28"/>
          <w:lang w:val="en-US" w:eastAsia="zh-CN"/>
        </w:rPr>
      </w:pPr>
      <w:r>
        <w:rPr>
          <w:rFonts w:hint="eastAsia" w:asciiTheme="majorEastAsia" w:hAnsiTheme="majorEastAsia" w:eastAsiaTheme="majorEastAsia" w:cstheme="majorEastAsia"/>
          <w:sz w:val="28"/>
          <w:szCs w:val="28"/>
          <w:lang w:val="en-US" w:eastAsia="zh-CN"/>
        </w:rPr>
        <w:t>2.项</w:t>
      </w:r>
      <w:r>
        <w:rPr>
          <w:rFonts w:hint="eastAsia"/>
          <w:sz w:val="28"/>
          <w:szCs w:val="28"/>
          <w:lang w:val="en-US" w:eastAsia="zh-CN"/>
        </w:rPr>
        <w:t>目实施情况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信阳市财政预算补助招飞及各类国家教育招生考试经费120万元，并全部拨付到位。招飞及各类国家教育招生考试专项资金主要用于以下几个方面：一是招飞动员宣传，为招飞进行宣传、动员教育，组织学生报名等开支；二是招飞体检，开展招飞“五查”（身高、体重、视力、色觉、血压）等预选、复查开支；三是招飞工作保障，为招飞开展各项培训、保苗等工作开支；四是组织高考等各项国家教育考试考点监考费、考点维护费等各项考务支出；五是为各项国家教育招生考试购置防疫用品、考务用品等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2021年信阳市被录取的空军飞行学员25名、海军飞行学员6名</w:t>
      </w:r>
      <w:r>
        <w:rPr>
          <w:rFonts w:hint="eastAsia" w:ascii="宋体" w:hAnsi="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民航飞行学员49人</w:t>
      </w:r>
      <w:r>
        <w:rPr>
          <w:rFonts w:hint="eastAsia" w:ascii="宋体" w:hAnsi="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全年共被录取</w:t>
      </w:r>
      <w:r>
        <w:rPr>
          <w:rFonts w:hint="eastAsia" w:ascii="宋体" w:hAnsi="宋体" w:cs="宋体"/>
          <w:i w:val="0"/>
          <w:caps w:val="0"/>
          <w:color w:val="auto"/>
          <w:spacing w:val="0"/>
          <w:kern w:val="0"/>
          <w:sz w:val="28"/>
          <w:szCs w:val="28"/>
          <w:highlight w:val="none"/>
          <w:shd w:val="clear" w:fill="FFFFFF"/>
          <w:lang w:val="en-US" w:eastAsia="zh-CN" w:bidi="ar"/>
        </w:rPr>
        <w:t>的</w:t>
      </w:r>
      <w:r>
        <w:rPr>
          <w:rFonts w:hint="default" w:ascii="宋体" w:hAnsi="宋体" w:eastAsia="宋体" w:cs="宋体"/>
          <w:i w:val="0"/>
          <w:caps w:val="0"/>
          <w:color w:val="auto"/>
          <w:spacing w:val="0"/>
          <w:kern w:val="0"/>
          <w:sz w:val="28"/>
          <w:szCs w:val="28"/>
          <w:highlight w:val="none"/>
          <w:shd w:val="clear" w:fill="FFFFFF"/>
          <w:lang w:val="en-US" w:eastAsia="zh-CN" w:bidi="ar"/>
        </w:rPr>
        <w:t>军民飞行学员80人</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录取人数连续九年位居全国地级市第一，顺利实现空军招飞“九连</w:t>
      </w:r>
      <w:r>
        <w:rPr>
          <w:rFonts w:hint="default" w:ascii="宋体" w:hAnsi="宋体" w:eastAsia="宋体" w:cs="宋体"/>
          <w:i w:val="0"/>
          <w:caps w:val="0"/>
          <w:color w:val="auto"/>
          <w:spacing w:val="0"/>
          <w:kern w:val="0"/>
          <w:sz w:val="28"/>
          <w:szCs w:val="28"/>
          <w:shd w:val="clear" w:fill="FFFFFF"/>
          <w:lang w:val="en-US" w:eastAsia="zh-CN" w:bidi="ar"/>
        </w:rPr>
        <w:t>冠”。录取人数占全省比率持续增加，学生的综合素质再创新高，录取学生中有14人超600分以上，其中3人入围清华、北大航空班</w:t>
      </w:r>
      <w:r>
        <w:rPr>
          <w:rFonts w:hint="eastAsia" w:ascii="宋体" w:hAnsi="宋体" w:eastAsia="宋体" w:cs="宋体"/>
          <w:i w:val="0"/>
          <w:caps w:val="0"/>
          <w:color w:val="auto"/>
          <w:spacing w:val="0"/>
          <w:kern w:val="0"/>
          <w:sz w:val="28"/>
          <w:szCs w:val="28"/>
          <w:shd w:val="clear" w:fill="FFFFFF"/>
          <w:lang w:val="en-US" w:eastAsia="zh-CN" w:bidi="ar"/>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eastAsia"/>
          <w:sz w:val="28"/>
          <w:szCs w:val="28"/>
          <w:lang w:val="en-US" w:eastAsia="zh-CN"/>
        </w:rPr>
        <w:t>资金来源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招飞及各类国家教育招生考试项目专项资金由信阳市财政局拨付，项目预算资金总计1,200,000.00元，项目实际到位资金总计1,200,000.00元。</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lang w:val="en-US" w:eastAsia="zh-CN"/>
        </w:rPr>
      </w:pPr>
      <w:r>
        <w:rPr>
          <w:rFonts w:hint="eastAsia" w:asciiTheme="majorEastAsia" w:hAnsiTheme="majorEastAsia" w:eastAsiaTheme="majorEastAsia" w:cstheme="majorEastAsia"/>
          <w:sz w:val="28"/>
          <w:szCs w:val="28"/>
          <w:lang w:val="en-US" w:eastAsia="zh-CN"/>
        </w:rPr>
        <w:t>4.</w:t>
      </w:r>
      <w:r>
        <w:rPr>
          <w:rFonts w:hint="eastAsia"/>
          <w:sz w:val="28"/>
          <w:szCs w:val="28"/>
          <w:lang w:val="en-US" w:eastAsia="zh-CN"/>
        </w:rPr>
        <w:t>资金使用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lang w:val="en-US" w:eastAsia="zh-CN"/>
        </w:rPr>
      </w:pPr>
      <w:bookmarkStart w:id="33" w:name="_Toc1164"/>
      <w:bookmarkStart w:id="34" w:name="_Toc29376"/>
      <w:bookmarkStart w:id="35" w:name="_Toc9765"/>
      <w:r>
        <w:rPr>
          <w:rFonts w:hint="eastAsia" w:ascii="宋体" w:hAnsi="宋体" w:eastAsia="宋体" w:cs="宋体"/>
          <w:i w:val="0"/>
          <w:caps w:val="0"/>
          <w:color w:val="auto"/>
          <w:spacing w:val="0"/>
          <w:kern w:val="0"/>
          <w:sz w:val="28"/>
          <w:szCs w:val="28"/>
          <w:shd w:val="clear" w:fill="FFFFFF"/>
          <w:lang w:val="en-US" w:eastAsia="zh-CN" w:bidi="ar"/>
        </w:rPr>
        <w:t>招飞及各类国家教育招生考试专项资金，信阳市财政局拨付资金1,200,000.00元，全部用于招飞和国家教育招生考试</w:t>
      </w:r>
      <w:bookmarkEnd w:id="33"/>
      <w:bookmarkEnd w:id="34"/>
      <w:bookmarkEnd w:id="35"/>
      <w:r>
        <w:rPr>
          <w:rFonts w:hint="eastAsia" w:ascii="宋体" w:hAnsi="宋体" w:cs="宋体"/>
          <w:i w:val="0"/>
          <w:caps w:val="0"/>
          <w:color w:val="auto"/>
          <w:spacing w:val="0"/>
          <w:kern w:val="0"/>
          <w:sz w:val="28"/>
          <w:szCs w:val="28"/>
          <w:shd w:val="clear" w:fill="FFFFFF"/>
          <w:lang w:val="en-US" w:eastAsia="zh-CN" w:bidi="ar"/>
        </w:rPr>
        <w:t>。</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color w:val="auto"/>
          <w:sz w:val="28"/>
          <w:szCs w:val="28"/>
        </w:rPr>
      </w:pPr>
      <w:bookmarkStart w:id="36" w:name="_Toc483573547"/>
      <w:bookmarkEnd w:id="36"/>
      <w:bookmarkStart w:id="37" w:name="_Toc9211"/>
      <w:bookmarkStart w:id="38" w:name="_Toc3613_WPSOffice_Level2"/>
      <w:r>
        <w:rPr>
          <w:rFonts w:hint="eastAsia"/>
          <w:color w:val="auto"/>
          <w:sz w:val="28"/>
          <w:szCs w:val="28"/>
          <w:lang w:val="en-US" w:eastAsia="zh-CN"/>
        </w:rPr>
        <w:t>（二）项目绩效目标</w:t>
      </w:r>
      <w:bookmarkEnd w:id="37"/>
      <w:bookmarkEnd w:id="3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项目年度目标：</w:t>
      </w:r>
      <w:bookmarkStart w:id="39" w:name="_Toc483573548"/>
      <w:bookmarkEnd w:id="39"/>
      <w:r>
        <w:rPr>
          <w:rFonts w:hint="eastAsia" w:ascii="宋体" w:hAnsi="宋体" w:eastAsia="宋体" w:cs="宋体"/>
          <w:i w:val="0"/>
          <w:caps w:val="0"/>
          <w:color w:val="auto"/>
          <w:spacing w:val="0"/>
          <w:kern w:val="0"/>
          <w:sz w:val="28"/>
          <w:szCs w:val="28"/>
          <w:shd w:val="clear" w:fill="FFFFFF"/>
          <w:lang w:val="en-US" w:eastAsia="zh-CN" w:bidi="ar"/>
        </w:rPr>
        <w:t>组织招飞及各类国家教育考试，确保安全公正，完善优化服务，全面完成各类考试任务，更快更好地选拔人才。支持国防，实现强军梦，为建设信阳“两个更好”创建双拥模范城做出更大贡献。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0"/>
        <w:rPr>
          <w:rFonts w:hint="eastAsia"/>
          <w:sz w:val="28"/>
          <w:szCs w:val="28"/>
          <w:lang w:val="en-US" w:eastAsia="zh-CN"/>
        </w:rPr>
      </w:pPr>
      <w:bookmarkStart w:id="40" w:name="_Toc24294"/>
      <w:bookmarkStart w:id="41" w:name="_Toc8598_WPSOffice_Level1"/>
      <w:r>
        <w:rPr>
          <w:rFonts w:hint="eastAsia"/>
          <w:b/>
          <w:bCs/>
          <w:sz w:val="28"/>
          <w:szCs w:val="28"/>
          <w:lang w:val="en-US" w:eastAsia="zh-CN"/>
        </w:rPr>
        <w:t>二、绩效评价工作开展情况</w:t>
      </w:r>
      <w:bookmarkEnd w:id="40"/>
      <w:bookmarkEnd w:id="41"/>
      <w:bookmarkStart w:id="42" w:name="_Toc403599250"/>
      <w:bookmarkEnd w:id="42"/>
      <w:bookmarkStart w:id="43" w:name="_Toc483573551"/>
      <w:bookmarkEnd w:id="43"/>
      <w:bookmarkStart w:id="44" w:name="_Toc2760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1"/>
        <w:rPr>
          <w:rFonts w:hint="eastAsia"/>
          <w:b/>
          <w:bCs/>
          <w:sz w:val="28"/>
          <w:szCs w:val="28"/>
          <w:lang w:val="en-US" w:eastAsia="zh-CN"/>
        </w:rPr>
      </w:pPr>
      <w:bookmarkStart w:id="45" w:name="_Toc27379_WPSOffice_Level2"/>
      <w:r>
        <w:rPr>
          <w:rFonts w:hint="eastAsia"/>
          <w:b/>
          <w:bCs/>
          <w:sz w:val="28"/>
          <w:szCs w:val="28"/>
          <w:lang w:val="en-US" w:eastAsia="zh-CN"/>
        </w:rPr>
        <w:t>（一）绩效评价目的</w:t>
      </w:r>
      <w:bookmarkEnd w:id="44"/>
      <w:r>
        <w:rPr>
          <w:rFonts w:hint="eastAsia"/>
          <w:b/>
          <w:bCs/>
          <w:sz w:val="28"/>
          <w:szCs w:val="28"/>
          <w:lang w:val="en-US" w:eastAsia="zh-CN"/>
        </w:rPr>
        <w:t>、对象和范围</w:t>
      </w:r>
      <w:bookmarkEnd w:id="4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eastAsia"/>
          <w:b/>
          <w:bCs/>
          <w:sz w:val="28"/>
          <w:szCs w:val="28"/>
          <w:lang w:val="en-US" w:eastAsia="zh-CN"/>
        </w:rPr>
      </w:pPr>
      <w:r>
        <w:rPr>
          <w:rFonts w:hint="eastAsia" w:asciiTheme="majorEastAsia" w:hAnsiTheme="majorEastAsia" w:eastAsiaTheme="majorEastAsia" w:cstheme="majorEastAsia"/>
          <w:b/>
          <w:bCs/>
          <w:sz w:val="28"/>
          <w:szCs w:val="28"/>
          <w:lang w:val="en-US" w:eastAsia="zh-CN"/>
        </w:rPr>
        <w:t>1.绩</w:t>
      </w:r>
      <w:r>
        <w:rPr>
          <w:rFonts w:hint="eastAsia"/>
          <w:b/>
          <w:bCs/>
          <w:sz w:val="28"/>
          <w:szCs w:val="28"/>
          <w:lang w:val="en-US" w:eastAsia="zh-CN"/>
        </w:rPr>
        <w:t>效目的</w:t>
      </w:r>
      <w:bookmarkStart w:id="46" w:name="_Toc483573549"/>
      <w:bookmarkEnd w:id="46"/>
      <w:bookmarkStart w:id="47" w:name="_Toc483573550"/>
      <w:bookmarkEnd w:id="47"/>
      <w:bookmarkStart w:id="48" w:name="_Toc687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通过对招飞及各类国家教育招生考试项目资金的绩效评价，了解和掌握项目实施的具体情况，评价其项目资金安排的科学性、合理性、规范性和资金使用成效，及时总结项目管理经验，完善项目管理办法，提高项目管理水平和资金的使用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促使项目承担单位根据绩效评价中发现的问题，认真加以整改，及时调整和完善单位的工作计划和绩效目标并加强项目管理，提高管理水平，同时为项目后续资金投入、分配和管理提供决策依据。</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eastAsia"/>
          <w:sz w:val="28"/>
          <w:szCs w:val="28"/>
          <w:lang w:val="en-US" w:eastAsia="zh-CN"/>
        </w:rPr>
        <w:t>绩效对象及范围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本项目支出绩效评价是以信阳市教育体育局招飞及各类国家教育招生考试项目资金为对象，以项目实施所带来的产出和效果为主要内容，以促进预算单位完成特定工作任务或事业发展目标所开展的绩效评价。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根据上述政策文件对信阳市招飞及各类国家教育招生考试项目等总体部署和统筹安排，从财政预算专项资金使用是否达到预期等方面进行评价。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在全面了解信阳市招飞及各类国家教育招生考试项目实施背景、项目内容、范围、规模及期限，项目组织、管理及流程和项目绩效目标以后，从项目立项依据充分性、财政资金使用情况、项目管理建设及执行情况、预期绩效目标实现情况等几个方面进行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（2）结合信阳市招飞及各类国家教育招生考试项目实际情况，进一步细化评价具体内容：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default"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3.绩效评价工作时间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本项目绩效评价工作时间是2022年10月8日至2022年11月30日。</w:t>
      </w:r>
      <w:bookmarkEnd w:id="48"/>
      <w:bookmarkStart w:id="49" w:name="_Toc483573553"/>
      <w:bookmarkEnd w:id="49"/>
      <w:bookmarkStart w:id="50" w:name="_Toc11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both"/>
        <w:textAlignment w:val="auto"/>
        <w:outlineLvl w:val="1"/>
        <w:rPr>
          <w:rFonts w:hint="eastAsia"/>
          <w:b/>
          <w:bCs/>
          <w:sz w:val="28"/>
          <w:szCs w:val="28"/>
          <w:lang w:val="en-US" w:eastAsia="zh-CN"/>
        </w:rPr>
      </w:pPr>
      <w:bookmarkStart w:id="51" w:name="_Toc18574_WPSOffice_Level2"/>
      <w:r>
        <w:rPr>
          <w:rFonts w:hint="eastAsia"/>
          <w:b/>
          <w:bCs/>
          <w:sz w:val="28"/>
          <w:szCs w:val="28"/>
          <w:lang w:val="en-US" w:eastAsia="zh-CN"/>
        </w:rPr>
        <w:t>（二）绩效评价</w:t>
      </w:r>
      <w:bookmarkEnd w:id="50"/>
      <w:r>
        <w:rPr>
          <w:rFonts w:hint="eastAsia"/>
          <w:b/>
          <w:bCs/>
          <w:sz w:val="28"/>
          <w:szCs w:val="28"/>
          <w:lang w:val="en-US" w:eastAsia="zh-CN"/>
        </w:rPr>
        <w:t>原则、指标体系、方法和标准</w:t>
      </w:r>
      <w:bookmarkEnd w:id="5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both"/>
        <w:textAlignment w:val="auto"/>
        <w:rPr>
          <w:rFonts w:hint="eastAsia"/>
          <w:b/>
          <w:bCs/>
          <w:sz w:val="28"/>
          <w:szCs w:val="28"/>
          <w:lang w:val="en-US" w:eastAsia="zh-CN"/>
        </w:rPr>
      </w:pPr>
      <w:r>
        <w:rPr>
          <w:rFonts w:hint="eastAsia" w:asciiTheme="majorEastAsia" w:hAnsiTheme="majorEastAsia" w:eastAsiaTheme="majorEastAsia" w:cstheme="majorEastAsia"/>
          <w:b/>
          <w:bCs/>
          <w:sz w:val="28"/>
          <w:szCs w:val="28"/>
          <w:lang w:val="en-US" w:eastAsia="zh-CN"/>
        </w:rPr>
        <w:t>1.绩</w:t>
      </w:r>
      <w:r>
        <w:rPr>
          <w:rFonts w:hint="eastAsia"/>
          <w:b/>
          <w:bCs/>
          <w:sz w:val="28"/>
          <w:szCs w:val="28"/>
          <w:lang w:val="en-US" w:eastAsia="zh-CN"/>
        </w:rPr>
        <w:t>效评价原则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（1）科学规范原则。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（2）政策相符原则。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（3）绩效相关原则。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（4）依据充分原则。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（5）公正公开原则。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（6）独立评价原则。</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ajorEastAsia" w:hAnsiTheme="majorEastAsia" w:eastAsiaTheme="majorEastAsia" w:cstheme="majorEastAsia"/>
          <w:sz w:val="28"/>
          <w:szCs w:val="28"/>
        </w:rPr>
      </w:pPr>
      <w:bookmarkStart w:id="52" w:name="_Toc19368"/>
      <w:r>
        <w:rPr>
          <w:rFonts w:hint="eastAsia" w:asciiTheme="majorEastAsia" w:hAnsiTheme="majorEastAsia" w:eastAsiaTheme="majorEastAsia" w:cstheme="majorEastAsia"/>
          <w:sz w:val="28"/>
          <w:szCs w:val="28"/>
          <w:lang w:val="en-US" w:eastAsia="zh-CN"/>
        </w:rPr>
        <w:t>2.绩效评价指标体系</w:t>
      </w:r>
      <w:bookmarkEnd w:id="52"/>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r>
        <w:rPr>
          <w:rFonts w:hint="eastAsia" w:asciiTheme="majorEastAsia" w:hAnsiTheme="majorEastAsia" w:eastAsiaTheme="majorEastAsia" w:cstheme="majorEastAsia"/>
          <w:sz w:val="28"/>
          <w:szCs w:val="28"/>
          <w:lang w:val="en-US" w:eastAsia="zh-CN"/>
        </w:rPr>
        <w:t>（1）</w:t>
      </w:r>
      <w:r>
        <w:rPr>
          <w:rFonts w:hint="eastAsia"/>
          <w:sz w:val="28"/>
          <w:szCs w:val="28"/>
          <w:lang w:val="en-US" w:eastAsia="zh-CN"/>
        </w:rPr>
        <w:t>评价指标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第一步，采用层次分析法，</w:t>
      </w:r>
      <w:r>
        <w:rPr>
          <w:rFonts w:hint="eastAsia" w:ascii="宋体" w:hAnsi="宋体" w:cs="宋体"/>
          <w:i w:val="0"/>
          <w:caps w:val="0"/>
          <w:color w:val="auto"/>
          <w:spacing w:val="0"/>
          <w:kern w:val="0"/>
          <w:sz w:val="28"/>
          <w:szCs w:val="28"/>
          <w:shd w:val="clear" w:fill="FFFFFF"/>
          <w:lang w:val="en-US" w:eastAsia="zh-CN" w:bidi="ar"/>
        </w:rPr>
        <w:t>设立</w:t>
      </w:r>
      <w:r>
        <w:rPr>
          <w:rFonts w:hint="eastAsia" w:ascii="宋体" w:hAnsi="宋体" w:eastAsia="宋体" w:cs="宋体"/>
          <w:i w:val="0"/>
          <w:caps w:val="0"/>
          <w:color w:val="auto"/>
          <w:spacing w:val="0"/>
          <w:kern w:val="0"/>
          <w:sz w:val="28"/>
          <w:szCs w:val="28"/>
          <w:shd w:val="clear" w:fill="FFFFFF"/>
          <w:lang w:val="en-US" w:eastAsia="zh-CN" w:bidi="ar"/>
        </w:rPr>
        <w:t>评价指标库。绩效评价将指标分为决策、过程、产出和</w:t>
      </w:r>
      <w:r>
        <w:rPr>
          <w:rFonts w:hint="eastAsia" w:ascii="宋体" w:hAnsi="宋体" w:cs="宋体"/>
          <w:i w:val="0"/>
          <w:caps w:val="0"/>
          <w:color w:val="auto"/>
          <w:spacing w:val="0"/>
          <w:kern w:val="0"/>
          <w:sz w:val="28"/>
          <w:szCs w:val="28"/>
          <w:shd w:val="clear" w:fill="FFFFFF"/>
          <w:lang w:val="en-US" w:eastAsia="zh-CN" w:bidi="ar"/>
        </w:rPr>
        <w:t>效益</w:t>
      </w:r>
      <w:r>
        <w:rPr>
          <w:rFonts w:hint="eastAsia" w:ascii="宋体" w:hAnsi="宋体" w:eastAsia="宋体" w:cs="宋体"/>
          <w:i w:val="0"/>
          <w:caps w:val="0"/>
          <w:color w:val="auto"/>
          <w:spacing w:val="0"/>
          <w:kern w:val="0"/>
          <w:sz w:val="28"/>
          <w:szCs w:val="28"/>
          <w:shd w:val="clear" w:fill="FFFFFF"/>
          <w:lang w:val="en-US" w:eastAsia="zh-CN" w:bidi="ar"/>
        </w:rPr>
        <w:t>四个层次，最终形成一个由多个相互联系的指标组成的多层次指标体系。第二步，采用专家调查法，确定评价指标。评价指标体系建立后，邀请专家对指标库中的指标进行分析、权衡、补充、选择，最后确定评价指标。在</w:t>
      </w:r>
      <w:r>
        <w:rPr>
          <w:rFonts w:hint="eastAsia" w:ascii="宋体" w:hAnsi="宋体" w:cs="宋体"/>
          <w:i w:val="0"/>
          <w:caps w:val="0"/>
          <w:color w:val="auto"/>
          <w:spacing w:val="0"/>
          <w:kern w:val="0"/>
          <w:sz w:val="28"/>
          <w:szCs w:val="28"/>
          <w:highlight w:val="none"/>
          <w:shd w:val="clear" w:fill="FFFFFF"/>
          <w:lang w:val="en-US" w:eastAsia="zh-CN" w:bidi="ar"/>
        </w:rPr>
        <w:t>这</w:t>
      </w:r>
      <w:r>
        <w:rPr>
          <w:rFonts w:hint="eastAsia" w:ascii="宋体" w:hAnsi="宋体" w:eastAsia="宋体" w:cs="宋体"/>
          <w:i w:val="0"/>
          <w:caps w:val="0"/>
          <w:color w:val="auto"/>
          <w:spacing w:val="0"/>
          <w:kern w:val="0"/>
          <w:sz w:val="28"/>
          <w:szCs w:val="28"/>
          <w:shd w:val="clear" w:fill="FFFFFF"/>
          <w:lang w:val="en-US" w:eastAsia="zh-CN" w:bidi="ar"/>
        </w:rPr>
        <w:t>些基础上最终形成2021年招飞及各类国家教育招生考试经费绩效评价指标体系，设置了4个一级指标、1</w:t>
      </w: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个二级指标、</w:t>
      </w:r>
      <w:r>
        <w:rPr>
          <w:rFonts w:hint="eastAsia" w:ascii="宋体" w:hAnsi="宋体" w:cs="宋体"/>
          <w:i w:val="0"/>
          <w:caps w:val="0"/>
          <w:color w:val="auto"/>
          <w:spacing w:val="0"/>
          <w:kern w:val="0"/>
          <w:sz w:val="28"/>
          <w:szCs w:val="28"/>
          <w:shd w:val="clear" w:fill="FFFFFF"/>
          <w:lang w:val="en-US" w:eastAsia="zh-CN" w:bidi="ar"/>
        </w:rPr>
        <w:t>20</w:t>
      </w:r>
      <w:r>
        <w:rPr>
          <w:rFonts w:hint="eastAsia" w:ascii="宋体" w:hAnsi="宋体" w:eastAsia="宋体" w:cs="宋体"/>
          <w:i w:val="0"/>
          <w:caps w:val="0"/>
          <w:color w:val="auto"/>
          <w:spacing w:val="0"/>
          <w:kern w:val="0"/>
          <w:sz w:val="28"/>
          <w:szCs w:val="28"/>
          <w:shd w:val="clear" w:fill="FFFFFF"/>
          <w:lang w:val="en-US" w:eastAsia="zh-CN" w:bidi="ar"/>
        </w:rPr>
        <w:t>个三级指标。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b/>
          <w:bCs/>
          <w:sz w:val="28"/>
          <w:szCs w:val="28"/>
        </w:rPr>
      </w:pPr>
      <w:r>
        <w:rPr>
          <w:rFonts w:hint="eastAsia" w:asciiTheme="majorEastAsia" w:hAnsiTheme="majorEastAsia" w:eastAsiaTheme="majorEastAsia" w:cstheme="majorEastAsia"/>
          <w:b/>
          <w:bCs/>
          <w:sz w:val="28"/>
          <w:szCs w:val="28"/>
          <w:lang w:val="en-US" w:eastAsia="zh-CN"/>
        </w:rPr>
        <w:t>（2）权</w:t>
      </w:r>
      <w:r>
        <w:rPr>
          <w:rFonts w:hint="eastAsia"/>
          <w:b/>
          <w:bCs/>
          <w:sz w:val="28"/>
          <w:szCs w:val="28"/>
          <w:lang w:val="en-US" w:eastAsia="zh-CN"/>
        </w:rPr>
        <w:t>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根据本项目特点及各指标维度、类别考评内容，并参考了评价领导小组及项目实施单位的意见，最终确定各个指标相对于项目总体绩效的权重分值。最终确定的项目决策权重为15%，项目过程权重值占</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0%，项目产出权重值占</w:t>
      </w: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5%，项目效益权重值占30%。</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53" w:name="_1460038687"/>
      <w:bookmarkEnd w:id="53"/>
      <w:bookmarkStart w:id="54" w:name="_1460181815"/>
      <w:bookmarkEnd w:id="54"/>
      <w:bookmarkStart w:id="55" w:name="_1460038714"/>
      <w:bookmarkEnd w:id="55"/>
      <w:bookmarkStart w:id="56" w:name="_1460038730"/>
      <w:bookmarkEnd w:id="56"/>
      <w:bookmarkStart w:id="57" w:name="_1460038659"/>
      <w:bookmarkEnd w:id="57"/>
      <w:bookmarkStart w:id="58" w:name="_1460038655"/>
      <w:bookmarkEnd w:id="58"/>
      <w:r>
        <w:rPr>
          <w:rFonts w:hint="eastAsia" w:asciiTheme="majorEastAsia" w:hAnsiTheme="majorEastAsia" w:eastAsiaTheme="majorEastAsia" w:cstheme="majorEastAsia"/>
          <w:sz w:val="28"/>
          <w:szCs w:val="28"/>
          <w:lang w:val="en-US" w:eastAsia="zh-CN"/>
        </w:rPr>
        <w:t>（3）</w:t>
      </w:r>
      <w:r>
        <w:rPr>
          <w:rFonts w:hint="eastAsia"/>
          <w:sz w:val="28"/>
          <w:szCs w:val="28"/>
          <w:lang w:val="en-US" w:eastAsia="zh-CN"/>
        </w:rPr>
        <w:t>指标目标值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color w:val="auto"/>
          <w:sz w:val="28"/>
          <w:szCs w:val="28"/>
          <w:highlight w:val="none"/>
        </w:rPr>
      </w:pPr>
      <w:r>
        <w:rPr>
          <w:rFonts w:hint="eastAsia" w:ascii="宋体" w:hAnsi="宋体" w:eastAsia="宋体" w:cs="宋体"/>
          <w:i w:val="0"/>
          <w:caps w:val="0"/>
          <w:color w:val="auto"/>
          <w:spacing w:val="0"/>
          <w:kern w:val="0"/>
          <w:sz w:val="28"/>
          <w:szCs w:val="28"/>
          <w:shd w:val="clear" w:fill="FFFFFF"/>
          <w:lang w:val="en-US" w:eastAsia="zh-CN" w:bidi="ar"/>
        </w:rPr>
        <w:t>指标目标值是绩效评价指标的尺度，既要反映同类项目的先进水平，又要符合项目的实际绩效水平。</w:t>
      </w:r>
      <w:r>
        <w:rPr>
          <w:rFonts w:hint="eastAsia" w:ascii="宋体" w:hAnsi="宋体" w:cs="宋体"/>
          <w:i w:val="0"/>
          <w:caps w:val="0"/>
          <w:color w:val="auto"/>
          <w:spacing w:val="0"/>
          <w:kern w:val="0"/>
          <w:sz w:val="28"/>
          <w:szCs w:val="28"/>
          <w:highlight w:val="none"/>
          <w:shd w:val="clear" w:fill="FFFFFF"/>
          <w:lang w:val="en-US" w:eastAsia="zh-CN" w:bidi="ar"/>
        </w:rPr>
        <w:t>信阳市教体局招飞及各类国家教育招生考试经费项目</w:t>
      </w:r>
      <w:r>
        <w:rPr>
          <w:rFonts w:hint="eastAsia" w:ascii="宋体" w:hAnsi="宋体" w:eastAsia="宋体" w:cs="宋体"/>
          <w:i w:val="0"/>
          <w:caps w:val="0"/>
          <w:color w:val="auto"/>
          <w:spacing w:val="0"/>
          <w:kern w:val="0"/>
          <w:sz w:val="28"/>
          <w:szCs w:val="28"/>
          <w:highlight w:val="none"/>
          <w:shd w:val="clear" w:fill="FFFFFF"/>
          <w:lang w:val="en-US" w:eastAsia="zh-CN" w:bidi="ar"/>
        </w:rPr>
        <w:t>绩效评价指标目标值</w:t>
      </w:r>
      <w:r>
        <w:rPr>
          <w:rFonts w:hint="eastAsia" w:ascii="宋体" w:hAnsi="宋体" w:cs="宋体"/>
          <w:i w:val="0"/>
          <w:caps w:val="0"/>
          <w:color w:val="auto"/>
          <w:spacing w:val="0"/>
          <w:kern w:val="0"/>
          <w:sz w:val="28"/>
          <w:szCs w:val="28"/>
          <w:highlight w:val="none"/>
          <w:shd w:val="clear" w:fill="FFFFFF"/>
          <w:lang w:val="en-US" w:eastAsia="zh-CN" w:bidi="ar"/>
        </w:rPr>
        <w:t>是实施方案上的数值</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r>
        <w:rPr>
          <w:rFonts w:hint="eastAsia" w:asciiTheme="majorEastAsia" w:hAnsiTheme="majorEastAsia" w:eastAsiaTheme="majorEastAsia" w:cstheme="majorEastAsia"/>
          <w:sz w:val="28"/>
          <w:szCs w:val="28"/>
          <w:lang w:val="en-US" w:eastAsia="zh-CN"/>
        </w:rPr>
        <w:t>（4）</w:t>
      </w:r>
      <w:r>
        <w:rPr>
          <w:rFonts w:hint="eastAsia"/>
          <w:sz w:val="28"/>
          <w:szCs w:val="28"/>
          <w:lang w:val="en-US" w:eastAsia="zh-CN"/>
        </w:rPr>
        <w:t>绩效标准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财政支出项目绩效评价指标体系中，要根据评价标准与方法计算相应的分值。常用的评价标准主要包括计划标准、行业标准和历史标准。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2" w:firstLineChars="20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（5）</w:t>
      </w:r>
      <w:r>
        <w:rPr>
          <w:rFonts w:hint="eastAsia" w:ascii="宋体" w:hAnsi="宋体" w:eastAsia="宋体" w:cs="宋体"/>
          <w:b/>
          <w:bCs/>
          <w:color w:val="000000"/>
          <w:kern w:val="0"/>
          <w:sz w:val="28"/>
          <w:szCs w:val="28"/>
          <w:lang w:val="en-US" w:eastAsia="zh-CN" w:bidi="ar"/>
        </w:rPr>
        <w:t>评价依据</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《中华人民共和国预算法》；</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《财政支出绩效评价管理暂行办法》（财政部财预〔2009〕76号）；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《中共中央国务院关于全面实施预算绩效管理的意见》（中发〔2018〕34号）；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4</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《中共河南省委 河南省人民政府关于全面实施预算绩效管理的实施意见》（豫发〔2019〕10号）；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5</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财政部关于印发《项目支出绩效评价管理办法》的通知（财预〔2020〕10号）；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6</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河南省财政厅关于印发《河南省省级预算项目支出绩效评价管理办法》的通知（豫财效〔2020〕10号）；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7</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市财政局《信阳市财政局关于开展2021年度市级财政重点项目和部门整体绩效评价工作的通知》（信财效〔2022〕8号）</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8）《河南省省级预算绩效目标管理办法》（预财效〔2022〕4号）。</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b/>
          <w:bCs w:val="0"/>
          <w:sz w:val="28"/>
          <w:szCs w:val="28"/>
          <w:highlight w:val="none"/>
        </w:rPr>
      </w:pPr>
      <w:r>
        <w:rPr>
          <w:rFonts w:hint="eastAsia" w:asciiTheme="majorEastAsia" w:hAnsiTheme="majorEastAsia" w:eastAsiaTheme="majorEastAsia" w:cstheme="majorEastAsia"/>
          <w:b/>
          <w:bCs w:val="0"/>
          <w:sz w:val="28"/>
          <w:szCs w:val="28"/>
          <w:highlight w:val="none"/>
          <w:lang w:val="en-US" w:eastAsia="zh-CN"/>
        </w:rPr>
        <w:t>（6）</w:t>
      </w:r>
      <w:r>
        <w:rPr>
          <w:rFonts w:hint="eastAsia"/>
          <w:b/>
          <w:bCs w:val="0"/>
          <w:sz w:val="28"/>
          <w:szCs w:val="28"/>
          <w:highlight w:val="none"/>
          <w:lang w:val="en-US" w:eastAsia="zh-CN"/>
        </w:rPr>
        <w:t>评分细则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highlight w:val="none"/>
          <w:shd w:val="clear" w:fill="FFFFFF"/>
          <w:lang w:val="en-US" w:eastAsia="zh-CN" w:bidi="ar"/>
        </w:rPr>
        <w:t>信阳市教育体育局招飞及各类国家教育招生考试经费项目绩效</w:t>
      </w:r>
      <w:r>
        <w:rPr>
          <w:rFonts w:hint="eastAsia" w:ascii="宋体" w:hAnsi="宋体" w:eastAsia="宋体" w:cs="宋体"/>
          <w:i w:val="0"/>
          <w:caps w:val="0"/>
          <w:color w:val="auto"/>
          <w:spacing w:val="0"/>
          <w:kern w:val="0"/>
          <w:sz w:val="28"/>
          <w:szCs w:val="28"/>
          <w:shd w:val="clear" w:fill="FFFFFF"/>
          <w:lang w:val="en-US" w:eastAsia="zh-CN" w:bidi="ar"/>
        </w:rPr>
        <w:t>评价指标体系中</w:t>
      </w:r>
      <w:r>
        <w:rPr>
          <w:rFonts w:hint="eastAsia" w:ascii="宋体" w:hAnsi="宋体" w:cs="宋体"/>
          <w:i w:val="0"/>
          <w:caps w:val="0"/>
          <w:color w:val="auto"/>
          <w:spacing w:val="0"/>
          <w:kern w:val="0"/>
          <w:sz w:val="28"/>
          <w:szCs w:val="28"/>
          <w:shd w:val="clear" w:fill="FFFFFF"/>
          <w:lang w:val="en-US" w:eastAsia="zh-CN" w:bidi="ar"/>
        </w:rPr>
        <w:t>,三</w:t>
      </w:r>
      <w:r>
        <w:rPr>
          <w:rFonts w:hint="eastAsia" w:ascii="宋体" w:hAnsi="宋体" w:eastAsia="宋体" w:cs="宋体"/>
          <w:i w:val="0"/>
          <w:caps w:val="0"/>
          <w:color w:val="auto"/>
          <w:spacing w:val="0"/>
          <w:kern w:val="0"/>
          <w:sz w:val="28"/>
          <w:szCs w:val="28"/>
          <w:shd w:val="clear" w:fill="FFFFFF"/>
          <w:lang w:val="en-US" w:eastAsia="zh-CN" w:bidi="ar"/>
        </w:rPr>
        <w:t>级指标分值量化是</w:t>
      </w:r>
      <w:r>
        <w:rPr>
          <w:rFonts w:hint="eastAsia" w:ascii="宋体" w:hAnsi="宋体" w:cs="宋体"/>
          <w:i w:val="0"/>
          <w:caps w:val="0"/>
          <w:color w:val="auto"/>
          <w:spacing w:val="0"/>
          <w:kern w:val="0"/>
          <w:sz w:val="28"/>
          <w:szCs w:val="28"/>
          <w:shd w:val="clear" w:fill="FFFFFF"/>
          <w:lang w:val="en-US" w:eastAsia="zh-CN" w:bidi="ar"/>
        </w:rPr>
        <w:t>在</w:t>
      </w:r>
      <w:r>
        <w:rPr>
          <w:rFonts w:hint="eastAsia" w:ascii="宋体" w:hAnsi="宋体" w:eastAsia="宋体" w:cs="宋体"/>
          <w:i w:val="0"/>
          <w:caps w:val="0"/>
          <w:color w:val="auto"/>
          <w:spacing w:val="0"/>
          <w:kern w:val="0"/>
          <w:sz w:val="28"/>
          <w:szCs w:val="28"/>
          <w:shd w:val="clear" w:fill="FFFFFF"/>
          <w:lang w:val="en-US" w:eastAsia="zh-CN" w:bidi="ar"/>
        </w:rPr>
        <w:t>指标说明中的评分要点的基础上进行的，定性指标对评分要点分段量化得分，定量指标按量化量直接评分。通过对项目单位档案、财务资料进行检查，结合问卷调查和实地考察情况，项目组对项目实施进展情况的每个指标进行独立评价和打分，在此基础上形成项目的整体得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绩效评价总分值100分</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根据综合评分结果</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90分以上的为优秀</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80-90（不含90）分为良好</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60-80（不含80）分为中等</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60分以下为差。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default" w:ascii="宋体" w:hAnsi="宋体" w:eastAsia="宋体" w:cs="宋体"/>
          <w:i w:val="0"/>
          <w:caps w:val="0"/>
          <w:color w:val="auto"/>
          <w:spacing w:val="0"/>
          <w:kern w:val="0"/>
          <w:sz w:val="28"/>
          <w:szCs w:val="28"/>
          <w:shd w:val="clear" w:fill="FFFFFF"/>
          <w:lang w:val="en-US" w:eastAsia="zh-CN" w:bidi="ar"/>
        </w:rPr>
        <w:t>202</w:t>
      </w:r>
      <w:r>
        <w:rPr>
          <w:rFonts w:hint="eastAsia" w:ascii="宋体" w:hAnsi="宋体" w:cs="宋体"/>
          <w:i w:val="0"/>
          <w:caps w:val="0"/>
          <w:color w:val="auto"/>
          <w:spacing w:val="0"/>
          <w:kern w:val="0"/>
          <w:sz w:val="28"/>
          <w:szCs w:val="28"/>
          <w:shd w:val="clear" w:fill="FFFFFF"/>
          <w:lang w:val="en-US" w:eastAsia="zh-CN" w:bidi="ar"/>
        </w:rPr>
        <w:t>1</w:t>
      </w:r>
      <w:r>
        <w:rPr>
          <w:rFonts w:hint="default" w:ascii="宋体" w:hAnsi="宋体" w:eastAsia="宋体" w:cs="宋体"/>
          <w:i w:val="0"/>
          <w:caps w:val="0"/>
          <w:color w:val="auto"/>
          <w:spacing w:val="0"/>
          <w:kern w:val="0"/>
          <w:sz w:val="28"/>
          <w:szCs w:val="28"/>
          <w:shd w:val="clear" w:fill="FFFFFF"/>
          <w:lang w:val="en-US" w:eastAsia="zh-CN" w:bidi="ar"/>
        </w:rPr>
        <w:t>年度</w:t>
      </w:r>
      <w:r>
        <w:rPr>
          <w:rFonts w:hint="eastAsia" w:ascii="宋体" w:hAnsi="宋体" w:cs="宋体"/>
          <w:i w:val="0"/>
          <w:caps w:val="0"/>
          <w:color w:val="auto"/>
          <w:spacing w:val="0"/>
          <w:kern w:val="0"/>
          <w:sz w:val="28"/>
          <w:szCs w:val="28"/>
          <w:shd w:val="clear" w:fill="FFFFFF"/>
          <w:lang w:val="en-US" w:eastAsia="zh-CN" w:bidi="ar"/>
        </w:rPr>
        <w:t>信阳</w:t>
      </w:r>
      <w:r>
        <w:rPr>
          <w:rFonts w:hint="default" w:ascii="宋体" w:hAnsi="宋体" w:eastAsia="宋体" w:cs="宋体"/>
          <w:i w:val="0"/>
          <w:caps w:val="0"/>
          <w:color w:val="auto"/>
          <w:spacing w:val="0"/>
          <w:kern w:val="0"/>
          <w:sz w:val="28"/>
          <w:szCs w:val="28"/>
          <w:shd w:val="clear" w:fill="FFFFFF"/>
          <w:lang w:val="en-US" w:eastAsia="zh-CN" w:bidi="ar"/>
        </w:rPr>
        <w:t>市</w:t>
      </w:r>
      <w:r>
        <w:rPr>
          <w:rFonts w:hint="eastAsia" w:ascii="宋体" w:hAnsi="宋体" w:cs="宋体"/>
          <w:i w:val="0"/>
          <w:caps w:val="0"/>
          <w:color w:val="auto"/>
          <w:spacing w:val="0"/>
          <w:kern w:val="0"/>
          <w:sz w:val="28"/>
          <w:szCs w:val="28"/>
          <w:shd w:val="clear" w:fill="FFFFFF"/>
          <w:lang w:val="en-US" w:eastAsia="zh-CN" w:bidi="ar"/>
        </w:rPr>
        <w:t>教育体育局</w:t>
      </w:r>
      <w:r>
        <w:rPr>
          <w:rFonts w:hint="default" w:ascii="宋体" w:hAnsi="宋体" w:eastAsia="宋体" w:cs="宋体"/>
          <w:i w:val="0"/>
          <w:caps w:val="0"/>
          <w:color w:val="auto"/>
          <w:spacing w:val="0"/>
          <w:kern w:val="0"/>
          <w:sz w:val="28"/>
          <w:szCs w:val="28"/>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招飞及各类国家教育招生考试经费</w:t>
      </w:r>
      <w:r>
        <w:rPr>
          <w:rFonts w:hint="default" w:ascii="宋体" w:hAnsi="宋体" w:eastAsia="宋体" w:cs="宋体"/>
          <w:i w:val="0"/>
          <w:caps w:val="0"/>
          <w:color w:val="auto"/>
          <w:spacing w:val="0"/>
          <w:kern w:val="0"/>
          <w:sz w:val="28"/>
          <w:szCs w:val="28"/>
          <w:shd w:val="clear" w:fill="FFFFFF"/>
          <w:lang w:val="en-US" w:eastAsia="zh-CN" w:bidi="ar"/>
        </w:rPr>
        <w:t>”项目</w:t>
      </w:r>
      <w:r>
        <w:rPr>
          <w:rFonts w:hint="eastAsia" w:ascii="宋体" w:hAnsi="宋体" w:eastAsia="宋体" w:cs="宋体"/>
          <w:i w:val="0"/>
          <w:caps w:val="0"/>
          <w:color w:val="auto"/>
          <w:spacing w:val="0"/>
          <w:kern w:val="0"/>
          <w:sz w:val="28"/>
          <w:szCs w:val="28"/>
          <w:shd w:val="clear" w:fill="FFFFFF"/>
          <w:lang w:val="en-US" w:eastAsia="zh-CN" w:bidi="ar"/>
        </w:rPr>
        <w:t>绩效评价指标体系</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b w:val="0"/>
          <w:bCs w:val="0"/>
          <w:i w:val="0"/>
          <w:caps w:val="0"/>
          <w:color w:val="auto"/>
          <w:spacing w:val="0"/>
          <w:kern w:val="0"/>
          <w:sz w:val="28"/>
          <w:szCs w:val="28"/>
          <w:shd w:val="clear" w:fill="FFFFFF"/>
          <w:lang w:val="en-US" w:eastAsia="zh-CN" w:bidi="ar"/>
        </w:rPr>
        <w:t>4个</w:t>
      </w:r>
      <w:r>
        <w:rPr>
          <w:rFonts w:hint="eastAsia" w:ascii="宋体" w:hAnsi="宋体" w:eastAsia="宋体" w:cs="宋体"/>
          <w:b w:val="0"/>
          <w:bCs w:val="0"/>
          <w:i w:val="0"/>
          <w:iCs w:val="0"/>
          <w:color w:val="000000"/>
          <w:kern w:val="0"/>
          <w:sz w:val="28"/>
          <w:szCs w:val="28"/>
          <w:u w:val="none"/>
          <w:lang w:val="en-US" w:eastAsia="zh-CN" w:bidi="ar"/>
        </w:rPr>
        <w:t>一级指标决策（15分）过程（20分）产出（35分）效益（30分），11个二级指标，2</w:t>
      </w:r>
      <w:r>
        <w:rPr>
          <w:rFonts w:hint="eastAsia" w:ascii="宋体" w:hAnsi="宋体" w:cs="宋体"/>
          <w:b w:val="0"/>
          <w:bCs w:val="0"/>
          <w:i w:val="0"/>
          <w:iCs w:val="0"/>
          <w:color w:val="000000"/>
          <w:kern w:val="0"/>
          <w:sz w:val="28"/>
          <w:szCs w:val="28"/>
          <w:u w:val="none"/>
          <w:lang w:val="en-US" w:eastAsia="zh-CN" w:bidi="ar"/>
        </w:rPr>
        <w:t>0</w:t>
      </w:r>
      <w:r>
        <w:rPr>
          <w:rFonts w:hint="eastAsia" w:ascii="宋体" w:hAnsi="宋体" w:eastAsia="宋体" w:cs="宋体"/>
          <w:b w:val="0"/>
          <w:bCs w:val="0"/>
          <w:i w:val="0"/>
          <w:iCs w:val="0"/>
          <w:color w:val="000000"/>
          <w:kern w:val="0"/>
          <w:sz w:val="28"/>
          <w:szCs w:val="28"/>
          <w:u w:val="none"/>
          <w:lang w:val="en-US" w:eastAsia="zh-CN" w:bidi="ar"/>
        </w:rPr>
        <w:t>个三级指标。</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59" w:name="_Toc30350"/>
      <w:bookmarkStart w:id="60" w:name="_Toc5266_WPSOffice_Level2"/>
      <w:bookmarkStart w:id="61" w:name="_Toc32056"/>
      <w:bookmarkStart w:id="62" w:name="_Toc21721"/>
      <w:r>
        <w:rPr>
          <w:rFonts w:hint="eastAsia"/>
          <w:sz w:val="28"/>
          <w:szCs w:val="28"/>
          <w:lang w:val="en-US" w:eastAsia="zh-CN"/>
        </w:rPr>
        <w:t>（三）绩效评价工作过程</w:t>
      </w:r>
      <w:bookmarkEnd w:id="59"/>
      <w:bookmarkEnd w:id="6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首先，进行前期准备工作，制定绩效评价前期工作计划。然后，组织项目小组正式进驻现场，开展绩效评价工作。本次评估于202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w:t>
      </w:r>
      <w:r>
        <w:rPr>
          <w:rFonts w:hint="eastAsia" w:ascii="宋体" w:hAnsi="宋体" w:cs="宋体"/>
          <w:i w:val="0"/>
          <w:caps w:val="0"/>
          <w:color w:val="auto"/>
          <w:spacing w:val="0"/>
          <w:kern w:val="0"/>
          <w:sz w:val="28"/>
          <w:szCs w:val="28"/>
          <w:shd w:val="clear" w:fill="FFFFFF"/>
          <w:lang w:val="en-US" w:eastAsia="zh-CN" w:bidi="ar"/>
        </w:rPr>
        <w:t>10</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8</w:t>
      </w:r>
      <w:r>
        <w:rPr>
          <w:rFonts w:hint="eastAsia" w:ascii="宋体" w:hAnsi="宋体" w:eastAsia="宋体" w:cs="宋体"/>
          <w:i w:val="0"/>
          <w:caps w:val="0"/>
          <w:color w:val="auto"/>
          <w:spacing w:val="0"/>
          <w:kern w:val="0"/>
          <w:sz w:val="28"/>
          <w:szCs w:val="28"/>
          <w:shd w:val="clear" w:fill="FFFFFF"/>
          <w:lang w:val="en-US" w:eastAsia="zh-CN" w:bidi="ar"/>
        </w:rPr>
        <w:t>日开展前期工作，于202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年1</w:t>
      </w: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30</w:t>
      </w:r>
      <w:r>
        <w:rPr>
          <w:rFonts w:hint="eastAsia" w:ascii="宋体" w:hAnsi="宋体" w:eastAsia="宋体" w:cs="宋体"/>
          <w:i w:val="0"/>
          <w:caps w:val="0"/>
          <w:color w:val="auto"/>
          <w:spacing w:val="0"/>
          <w:kern w:val="0"/>
          <w:sz w:val="28"/>
          <w:szCs w:val="28"/>
          <w:shd w:val="clear" w:fill="FFFFFF"/>
          <w:lang w:val="en-US" w:eastAsia="zh-CN" w:bidi="ar"/>
        </w:rPr>
        <w:t>日</w:t>
      </w:r>
      <w:r>
        <w:rPr>
          <w:rFonts w:hint="eastAsia" w:ascii="宋体" w:hAnsi="宋体" w:cs="宋体"/>
          <w:i w:val="0"/>
          <w:caps w:val="0"/>
          <w:color w:val="auto"/>
          <w:spacing w:val="0"/>
          <w:kern w:val="0"/>
          <w:sz w:val="28"/>
          <w:szCs w:val="28"/>
          <w:shd w:val="clear" w:fill="FFFFFF"/>
          <w:lang w:val="en-US" w:eastAsia="zh-CN" w:bidi="ar"/>
        </w:rPr>
        <w:t>前</w:t>
      </w:r>
      <w:r>
        <w:rPr>
          <w:rFonts w:hint="eastAsia" w:ascii="宋体" w:hAnsi="宋体" w:eastAsia="宋体" w:cs="宋体"/>
          <w:i w:val="0"/>
          <w:caps w:val="0"/>
          <w:color w:val="auto"/>
          <w:spacing w:val="0"/>
          <w:kern w:val="0"/>
          <w:sz w:val="28"/>
          <w:szCs w:val="28"/>
          <w:shd w:val="clear" w:fill="FFFFFF"/>
          <w:lang w:val="en-US" w:eastAsia="zh-CN" w:bidi="ar"/>
        </w:rPr>
        <w:t>出具绩效评价报告书，整个评价工作分以下几个阶段进行：</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rPr>
      </w:pPr>
      <w:bookmarkStart w:id="63" w:name="_Toc4859"/>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前期准备工作</w:t>
      </w:r>
      <w:bookmarkEnd w:id="6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（1）成立评价组。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（2）组织评价组人员进行业务培训。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pPr>
      <w:r>
        <w:rPr>
          <w:rFonts w:hint="eastAsia" w:ascii="宋体" w:hAnsi="宋体" w:eastAsia="宋体" w:cs="宋体"/>
          <w:i w:val="0"/>
          <w:caps w:val="0"/>
          <w:color w:val="auto"/>
          <w:spacing w:val="0"/>
          <w:kern w:val="0"/>
          <w:sz w:val="28"/>
          <w:szCs w:val="28"/>
          <w:shd w:val="clear" w:fill="FFFFFF"/>
          <w:lang w:val="en-US" w:eastAsia="zh-CN" w:bidi="ar"/>
        </w:rPr>
        <w:t>（3）为做好项目评价工作，提高评价的工作效率，</w:t>
      </w:r>
      <w:r>
        <w:rPr>
          <w:rFonts w:hint="eastAsia" w:ascii="宋体" w:hAnsi="宋体" w:cs="宋体"/>
          <w:i w:val="0"/>
          <w:caps w:val="0"/>
          <w:color w:val="auto"/>
          <w:spacing w:val="0"/>
          <w:kern w:val="0"/>
          <w:sz w:val="28"/>
          <w:szCs w:val="28"/>
          <w:shd w:val="clear" w:fill="FFFFFF"/>
          <w:lang w:val="en-US" w:eastAsia="zh-CN" w:bidi="ar"/>
        </w:rPr>
        <w:t>建立信阳</w:t>
      </w:r>
      <w:r>
        <w:rPr>
          <w:rFonts w:hint="eastAsia" w:ascii="宋体" w:hAnsi="宋体" w:eastAsia="宋体" w:cs="宋体"/>
          <w:i w:val="0"/>
          <w:caps w:val="0"/>
          <w:color w:val="auto"/>
          <w:spacing w:val="0"/>
          <w:kern w:val="0"/>
          <w:sz w:val="28"/>
          <w:szCs w:val="28"/>
          <w:shd w:val="clear" w:fill="FFFFFF"/>
          <w:lang w:val="en-US" w:eastAsia="zh-CN" w:bidi="ar"/>
        </w:rPr>
        <w:t>市教育体育局指定联络员，主要负责评价组实地检查过程中与各相关部门的联络工作。</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64" w:name="_Toc18145"/>
      <w:r>
        <w:rPr>
          <w:rFonts w:hint="eastAsia" w:asciiTheme="majorEastAsia" w:hAnsiTheme="majorEastAsia" w:eastAsiaTheme="majorEastAsia" w:cstheme="majorEastAsia"/>
          <w:sz w:val="28"/>
          <w:szCs w:val="28"/>
          <w:lang w:val="en-US" w:eastAsia="zh-CN"/>
        </w:rPr>
        <w:t>2.</w:t>
      </w:r>
      <w:r>
        <w:rPr>
          <w:rFonts w:hint="eastAsia"/>
          <w:sz w:val="28"/>
          <w:szCs w:val="28"/>
          <w:lang w:val="en-US" w:eastAsia="zh-CN"/>
        </w:rPr>
        <w:t>评价指标体系及方案设计阶段</w:t>
      </w:r>
      <w:bookmarkEnd w:id="6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（1）接受委托后,组织评价组人员对项目基础资料进行认真学习和了解，拟定《招飞及各类国家教育招生考试经费项目绩效评价指标体系》。在制定的指标体系中，我们将充分考虑本项目的特点。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（2）拟定的指标体系，在征求</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市教育体育局和相关专家意见后，对实施方案和指标体系进行补充和完善。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（3）拟定的评价实施方案，征求</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市教育体育局及咨询专家意见后定稿，提交</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sz w:val="28"/>
          <w:szCs w:val="28"/>
          <w:lang w:val="en-US" w:eastAsia="zh-CN"/>
        </w:rPr>
      </w:pPr>
      <w:bookmarkStart w:id="65" w:name="_Toc4765"/>
      <w:r>
        <w:rPr>
          <w:rFonts w:hint="eastAsia" w:asciiTheme="majorEastAsia" w:hAnsiTheme="majorEastAsia" w:eastAsiaTheme="majorEastAsia" w:cstheme="majorEastAsia"/>
          <w:sz w:val="28"/>
          <w:szCs w:val="28"/>
          <w:lang w:val="en-US" w:eastAsia="zh-CN"/>
        </w:rPr>
        <w:t>3.</w:t>
      </w:r>
      <w:r>
        <w:rPr>
          <w:rFonts w:hint="eastAsia"/>
          <w:sz w:val="28"/>
          <w:szCs w:val="28"/>
          <w:lang w:val="en-US" w:eastAsia="zh-CN"/>
        </w:rPr>
        <w:t>评价实施阶段</w:t>
      </w:r>
      <w:bookmarkEnd w:id="6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bookmarkStart w:id="66" w:name="_Toc1172"/>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在对项目资料进行总结、整理基础上实施绩效评价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综合评价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评价实施具体程序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评价组到实地检查→评价组成员汇报检查情况并进行打分→得出评价结论→评价组撰写评价报告。</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r>
        <w:rPr>
          <w:rFonts w:hint="eastAsia" w:asciiTheme="majorEastAsia" w:hAnsiTheme="majorEastAsia" w:eastAsiaTheme="majorEastAsia" w:cstheme="majorEastAsia"/>
          <w:sz w:val="28"/>
          <w:szCs w:val="28"/>
          <w:lang w:val="en-US" w:eastAsia="zh-CN"/>
        </w:rPr>
        <w:t>4.评</w:t>
      </w:r>
      <w:r>
        <w:rPr>
          <w:rFonts w:hint="eastAsia"/>
          <w:sz w:val="28"/>
          <w:szCs w:val="28"/>
          <w:lang w:val="en-US" w:eastAsia="zh-CN"/>
        </w:rPr>
        <w:t>价报告阶段</w:t>
      </w:r>
      <w:bookmarkEnd w:id="6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对被检查项目的绩效评价统计表及相关资料进行分析汇总；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按照《河南省财政支出绩效评价实施办法》规定的格式，形成招飞及各类国家教育招生考试经费项目绩效综合评价报告初稿，征求</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市教育体育局意见，补充完善评价报告；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b/>
          <w:bCs/>
          <w:sz w:val="28"/>
          <w:szCs w:val="28"/>
          <w:lang w:val="en-US" w:eastAsia="zh-CN"/>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形成招飞及各类国家教育招生考试经费项目绩效综合评价报告（包括表格和文字部分），报</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市财政局审核。</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rPr>
      </w:pPr>
      <w:bookmarkStart w:id="67" w:name="_Toc21299"/>
      <w:bookmarkStart w:id="68" w:name="_Toc19229"/>
      <w:bookmarkStart w:id="69" w:name="_Toc30128_WPSOffice_Level1"/>
      <w:r>
        <w:rPr>
          <w:rFonts w:hint="eastAsia"/>
          <w:sz w:val="28"/>
          <w:szCs w:val="28"/>
          <w:lang w:val="en-US" w:eastAsia="zh-CN"/>
        </w:rPr>
        <w:t>三、综合评价情况及评价结论</w:t>
      </w:r>
      <w:bookmarkEnd w:id="67"/>
      <w:bookmarkEnd w:id="68"/>
      <w:bookmarkEnd w:id="69"/>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lang w:val="en-US" w:eastAsia="zh-CN"/>
        </w:rPr>
      </w:pPr>
      <w:bookmarkStart w:id="70" w:name="_Toc26046"/>
      <w:bookmarkStart w:id="71" w:name="_Toc32379_WPSOffice_Level2"/>
      <w:bookmarkStart w:id="72" w:name="_Toc26353"/>
      <w:r>
        <w:rPr>
          <w:rFonts w:hint="eastAsia"/>
          <w:sz w:val="28"/>
          <w:szCs w:val="28"/>
          <w:lang w:val="en-US" w:eastAsia="zh-CN"/>
        </w:rPr>
        <w:t>（一）评分结果</w:t>
      </w:r>
      <w:bookmarkEnd w:id="70"/>
      <w:bookmarkEnd w:id="71"/>
      <w:bookmarkEnd w:id="72"/>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本次评价结果采取百分制，按照综合评分划分</w:t>
      </w:r>
      <w:r>
        <w:rPr>
          <w:rFonts w:hint="eastAsia" w:asciiTheme="minorEastAsia" w:hAnsiTheme="minorEastAsia" w:eastAsiaTheme="minorEastAsia" w:cstheme="minorEastAsia"/>
          <w:b w:val="0"/>
          <w:bCs/>
          <w:kern w:val="2"/>
          <w:sz w:val="28"/>
          <w:szCs w:val="28"/>
          <w:lang w:val="en-US" w:eastAsia="zh-CN" w:bidi="ar-SA"/>
        </w:rPr>
        <w:t>4个等级，其中90（含）-100分为优、80（含）-90分为良、60（含）-80分为中、60分</w:t>
      </w:r>
      <w:r>
        <w:rPr>
          <w:rFonts w:hint="eastAsia"/>
          <w:lang w:val="en-US" w:eastAsia="zh-CN"/>
        </w:rPr>
        <w:t>以下为差。</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lang w:val="en-US" w:eastAsia="zh-CN"/>
        </w:rPr>
        <w:t>绩效评价组以现场采集的项目基础数据、收集的评价相关资料及问卷调查为基础，综合应用因素法、比较分析法等评价方法，对照评价指标打分。经评价组评定，</w:t>
      </w:r>
      <w:r>
        <w:rPr>
          <w:rFonts w:hint="eastAsia"/>
          <w:sz w:val="28"/>
          <w:szCs w:val="28"/>
          <w:lang w:val="en-US" w:eastAsia="zh-CN"/>
        </w:rPr>
        <w:t>信阳市教育体育局</w:t>
      </w:r>
      <w:r>
        <w:rPr>
          <w:rFonts w:hint="eastAsia" w:ascii="宋体" w:hAnsi="宋体" w:eastAsia="宋体" w:cs="宋体"/>
          <w:i w:val="0"/>
          <w:caps w:val="0"/>
          <w:color w:val="auto"/>
          <w:spacing w:val="0"/>
          <w:kern w:val="0"/>
          <w:sz w:val="28"/>
          <w:szCs w:val="28"/>
          <w:shd w:val="clear" w:fill="FFFFFF"/>
          <w:lang w:val="en-US" w:eastAsia="zh-CN" w:bidi="ar"/>
        </w:rPr>
        <w:t>招飞及各类国家教育招生考试经费项目评分结果</w:t>
      </w:r>
      <w:r>
        <w:rPr>
          <w:rFonts w:hint="eastAsia" w:ascii="宋体" w:hAnsi="宋体" w:eastAsia="宋体" w:cs="宋体"/>
          <w:i w:val="0"/>
          <w:caps w:val="0"/>
          <w:color w:val="auto"/>
          <w:spacing w:val="0"/>
          <w:kern w:val="0"/>
          <w:sz w:val="28"/>
          <w:szCs w:val="28"/>
          <w:highlight w:val="none"/>
          <w:shd w:val="clear" w:fill="FFFFFF"/>
          <w:lang w:val="en-US" w:eastAsia="zh-CN" w:bidi="ar"/>
        </w:rPr>
        <w:t>综合评分为</w:t>
      </w:r>
      <w:r>
        <w:rPr>
          <w:rFonts w:hint="eastAsia" w:ascii="宋体" w:hAnsi="宋体" w:cs="宋体"/>
          <w:i w:val="0"/>
          <w:caps w:val="0"/>
          <w:color w:val="auto"/>
          <w:spacing w:val="0"/>
          <w:kern w:val="0"/>
          <w:sz w:val="28"/>
          <w:szCs w:val="28"/>
          <w:shd w:val="clear" w:fill="FFFFFF"/>
          <w:lang w:val="en-US" w:eastAsia="zh-CN" w:bidi="ar"/>
        </w:rPr>
        <w:t>94.4分，</w:t>
      </w:r>
      <w:r>
        <w:rPr>
          <w:rFonts w:hint="eastAsia" w:ascii="宋体" w:hAnsi="宋体" w:eastAsia="宋体" w:cs="宋体"/>
          <w:i w:val="0"/>
          <w:caps w:val="0"/>
          <w:color w:val="auto"/>
          <w:spacing w:val="0"/>
          <w:kern w:val="0"/>
          <w:sz w:val="28"/>
          <w:szCs w:val="28"/>
          <w:highlight w:val="none"/>
          <w:shd w:val="clear" w:fill="FFFFFF"/>
          <w:lang w:val="en-US" w:eastAsia="zh-CN" w:bidi="ar"/>
        </w:rPr>
        <w:t>评价等级为“</w:t>
      </w:r>
      <w:r>
        <w:rPr>
          <w:rFonts w:hint="eastAsia" w:ascii="宋体" w:hAnsi="宋体" w:cs="宋体"/>
          <w:i w:val="0"/>
          <w:caps w:val="0"/>
          <w:color w:val="auto"/>
          <w:spacing w:val="0"/>
          <w:kern w:val="0"/>
          <w:sz w:val="28"/>
          <w:szCs w:val="28"/>
          <w:highlight w:val="none"/>
          <w:shd w:val="clear" w:fill="FFFFFF"/>
          <w:lang w:val="en-US" w:eastAsia="zh-CN" w:bidi="ar"/>
        </w:rPr>
        <w:t>优</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附评分表如下：</w:t>
      </w:r>
    </w:p>
    <w:tbl>
      <w:tblPr>
        <w:tblStyle w:val="20"/>
        <w:tblW w:w="9000" w:type="dxa"/>
        <w:tblInd w:w="0" w:type="dxa"/>
        <w:shd w:val="clear" w:color="auto" w:fill="auto"/>
        <w:tblLayout w:type="fixed"/>
        <w:tblCellMar>
          <w:top w:w="0" w:type="dxa"/>
          <w:left w:w="0" w:type="dxa"/>
          <w:bottom w:w="0" w:type="dxa"/>
          <w:right w:w="0" w:type="dxa"/>
        </w:tblCellMar>
      </w:tblPr>
      <w:tblGrid>
        <w:gridCol w:w="1192"/>
        <w:gridCol w:w="1730"/>
        <w:gridCol w:w="4134"/>
        <w:gridCol w:w="944"/>
        <w:gridCol w:w="1000"/>
      </w:tblGrid>
      <w:tr>
        <w:tblPrEx>
          <w:shd w:val="clear" w:color="auto" w:fill="auto"/>
          <w:tblCellMar>
            <w:top w:w="0" w:type="dxa"/>
            <w:left w:w="0" w:type="dxa"/>
            <w:bottom w:w="0" w:type="dxa"/>
            <w:right w:w="0" w:type="dxa"/>
          </w:tblCellMar>
        </w:tblPrEx>
        <w:trPr>
          <w:trHeight w:val="28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设计得分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评价得分</w:t>
            </w:r>
          </w:p>
        </w:tc>
      </w:tr>
      <w:tr>
        <w:tblPrEx>
          <w:shd w:val="clear" w:color="auto" w:fill="auto"/>
          <w:tblCellMar>
            <w:top w:w="0" w:type="dxa"/>
            <w:left w:w="0" w:type="dxa"/>
            <w:bottom w:w="0" w:type="dxa"/>
            <w:right w:w="0" w:type="dxa"/>
          </w:tblCellMar>
        </w:tblPrEx>
        <w:trPr>
          <w:trHeight w:val="28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决策（15分）</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目标设定（10分）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决策依据充分性（5分）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绩效目标合理性（3分）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绩效目标明确性（2分）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资金投入（5分）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预算编制合理（2.5分）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资金分配合理（2.5分）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过程（20分）</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资金管理（10分）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资金到位率（2分）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预算执行率（2分）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资金使用合规性（4分）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财务监控有效性（2分）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管理制度健全性（5分）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制度执行有效性（5分）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产出（35分）</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参加考试人数目标完成率（5分）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开展考试次数目标完成率（5分）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产出质量（10分）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考务工作合格率（5分）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0"/>
                <w:szCs w:val="20"/>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考试事故发生率（5分）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产出时效（10分）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考务工作及时完成率（10分）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897"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产出成本（5分）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“招飞及各类国家教育招生考试经费”项目成本节约率（5分）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276"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效益（30分）</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保障各类国家教育招生考试公平（10分）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52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保障后续顺利组织各类考试（10分）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满意度（10分）</w:t>
            </w:r>
          </w:p>
        </w:tc>
        <w:tc>
          <w:tcPr>
            <w:tcW w:w="4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参加考试人员满意度（10分）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bl>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b/>
          <w:bCs/>
          <w:sz w:val="28"/>
          <w:szCs w:val="28"/>
        </w:rPr>
      </w:pPr>
      <w:bookmarkStart w:id="73" w:name="_Toc8598_WPSOffice_Level2"/>
      <w:r>
        <w:rPr>
          <w:rFonts w:hint="eastAsia"/>
          <w:b/>
          <w:bCs/>
          <w:sz w:val="28"/>
          <w:szCs w:val="28"/>
          <w:lang w:val="en-US" w:eastAsia="zh-CN"/>
        </w:rPr>
        <w:t>（二）主要结论</w:t>
      </w:r>
      <w:bookmarkEnd w:id="61"/>
      <w:bookmarkEnd w:id="7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cs="宋体"/>
          <w:i w:val="0"/>
          <w:caps w:val="0"/>
          <w:color w:val="auto"/>
          <w:spacing w:val="0"/>
          <w:kern w:val="0"/>
          <w:sz w:val="28"/>
          <w:szCs w:val="28"/>
          <w:highlight w:val="none"/>
          <w:shd w:val="clear" w:fill="FFFFFF"/>
          <w:lang w:val="en-US" w:eastAsia="zh-CN" w:bidi="ar"/>
        </w:rPr>
      </w:pPr>
      <w:bookmarkStart w:id="74" w:name="_Toc483573560"/>
      <w:bookmarkEnd w:id="74"/>
      <w:r>
        <w:rPr>
          <w:rFonts w:hint="eastAsia"/>
          <w:sz w:val="28"/>
          <w:szCs w:val="28"/>
          <w:lang w:val="en-US" w:eastAsia="zh-CN"/>
        </w:rPr>
        <w:t>信阳市教育体育局</w:t>
      </w:r>
      <w:r>
        <w:rPr>
          <w:rFonts w:hint="eastAsia" w:ascii="宋体" w:hAnsi="宋体" w:eastAsia="宋体" w:cs="宋体"/>
          <w:i w:val="0"/>
          <w:caps w:val="0"/>
          <w:color w:val="auto"/>
          <w:spacing w:val="0"/>
          <w:kern w:val="0"/>
          <w:sz w:val="28"/>
          <w:szCs w:val="28"/>
          <w:shd w:val="clear" w:fill="FFFFFF"/>
          <w:lang w:val="en-US" w:eastAsia="zh-CN" w:bidi="ar"/>
        </w:rPr>
        <w:t>招飞及各类国家教育招生考试经费项目</w:t>
      </w:r>
      <w:r>
        <w:rPr>
          <w:rFonts w:hint="eastAsia" w:ascii="宋体" w:hAnsi="宋体" w:cs="宋体"/>
          <w:i w:val="0"/>
          <w:caps w:val="0"/>
          <w:color w:val="auto"/>
          <w:spacing w:val="0"/>
          <w:kern w:val="0"/>
          <w:sz w:val="28"/>
          <w:szCs w:val="28"/>
          <w:shd w:val="clear" w:fill="FFFFFF"/>
          <w:lang w:val="en-US" w:eastAsia="zh-CN" w:bidi="ar"/>
        </w:rPr>
        <w:t>评价得分为94.4分，</w:t>
      </w:r>
      <w:r>
        <w:rPr>
          <w:rFonts w:hint="eastAsia" w:ascii="宋体" w:hAnsi="宋体" w:eastAsia="宋体" w:cs="宋体"/>
          <w:i w:val="0"/>
          <w:caps w:val="0"/>
          <w:color w:val="auto"/>
          <w:spacing w:val="0"/>
          <w:kern w:val="0"/>
          <w:sz w:val="28"/>
          <w:szCs w:val="28"/>
          <w:shd w:val="clear" w:fill="FFFFFF"/>
          <w:lang w:val="en-US" w:eastAsia="zh-CN" w:bidi="ar"/>
        </w:rPr>
        <w:t>绩效评价级别为</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优</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firstLine="562" w:firstLineChars="200"/>
        <w:jc w:val="both"/>
        <w:textAlignment w:val="auto"/>
        <w:rPr>
          <w:rFonts w:hint="eastAsia" w:ascii="宋体" w:hAnsi="宋体" w:eastAsia="宋体" w:cs="宋体"/>
          <w:b/>
          <w:bCs/>
          <w:sz w:val="28"/>
          <w:szCs w:val="28"/>
          <w:lang w:val="en-US" w:eastAsia="zh-CN"/>
        </w:rPr>
      </w:pPr>
      <w:bookmarkStart w:id="75" w:name="_Toc24916_WPSOffice_Level1"/>
      <w:r>
        <w:rPr>
          <w:rFonts w:hint="eastAsia" w:ascii="宋体" w:hAnsi="宋体" w:eastAsia="宋体" w:cs="宋体"/>
          <w:b/>
          <w:bCs/>
          <w:sz w:val="28"/>
          <w:szCs w:val="28"/>
          <w:lang w:val="en-US" w:eastAsia="zh-CN"/>
        </w:rPr>
        <w:t>绩效评价</w:t>
      </w:r>
      <w:bookmarkEnd w:id="62"/>
      <w:r>
        <w:rPr>
          <w:rFonts w:hint="eastAsia" w:ascii="宋体" w:hAnsi="宋体" w:eastAsia="宋体" w:cs="宋体"/>
          <w:b/>
          <w:bCs/>
          <w:sz w:val="28"/>
          <w:szCs w:val="28"/>
          <w:lang w:val="en-US" w:eastAsia="zh-CN"/>
        </w:rPr>
        <w:t>指标分析</w:t>
      </w:r>
      <w:bookmarkEnd w:id="75"/>
      <w:bookmarkStart w:id="76" w:name="_Toc483573555"/>
      <w:bookmarkEnd w:id="76"/>
      <w:bookmarkStart w:id="77" w:name="_Toc383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2" w:firstLineChars="200"/>
        <w:jc w:val="both"/>
        <w:textAlignment w:val="auto"/>
        <w:rPr>
          <w:rFonts w:hint="eastAsia" w:ascii="宋体" w:hAnsi="宋体" w:eastAsia="宋体" w:cs="宋体"/>
          <w:b/>
          <w:bCs/>
          <w:sz w:val="28"/>
          <w:szCs w:val="28"/>
        </w:rPr>
      </w:pPr>
      <w:bookmarkStart w:id="78" w:name="_Toc30128_WPSOffice_Level2"/>
      <w:r>
        <w:rPr>
          <w:rFonts w:hint="eastAsia" w:ascii="宋体" w:hAnsi="宋体" w:eastAsia="宋体" w:cs="宋体"/>
          <w:b/>
          <w:bCs/>
          <w:sz w:val="28"/>
          <w:szCs w:val="28"/>
          <w:lang w:val="en-US" w:eastAsia="zh-CN"/>
        </w:rPr>
        <w:t>（一）项目决策</w:t>
      </w:r>
      <w:bookmarkEnd w:id="77"/>
      <w:r>
        <w:rPr>
          <w:rFonts w:hint="eastAsia" w:ascii="宋体" w:hAnsi="宋体" w:eastAsia="宋体" w:cs="宋体"/>
          <w:b/>
          <w:bCs/>
          <w:sz w:val="28"/>
          <w:szCs w:val="28"/>
          <w:lang w:val="en-US" w:eastAsia="zh-CN"/>
        </w:rPr>
        <w:t>（15分）</w:t>
      </w:r>
      <w:bookmarkEnd w:id="7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根据决策指标的评价结果，项目立项依据充分，绩效目标明确，符合国家相关法律法规、国民经济发展规划和党委政府决策，项目预期产出效益和效果符合正常的业绩水平，与单位实际情况</w:t>
      </w:r>
      <w:r>
        <w:rPr>
          <w:rFonts w:hint="eastAsia" w:ascii="宋体" w:hAnsi="宋体" w:cs="宋体"/>
          <w:i w:val="0"/>
          <w:caps w:val="0"/>
          <w:color w:val="auto"/>
          <w:spacing w:val="0"/>
          <w:kern w:val="0"/>
          <w:sz w:val="28"/>
          <w:szCs w:val="28"/>
          <w:highlight w:val="none"/>
          <w:shd w:val="clear" w:fill="FFFFFF"/>
          <w:lang w:val="en-US" w:eastAsia="zh-CN" w:bidi="ar"/>
        </w:rPr>
        <w:t>基本</w:t>
      </w:r>
      <w:r>
        <w:rPr>
          <w:rFonts w:hint="eastAsia" w:ascii="宋体" w:hAnsi="宋体" w:eastAsia="宋体" w:cs="宋体"/>
          <w:i w:val="0"/>
          <w:caps w:val="0"/>
          <w:color w:val="auto"/>
          <w:spacing w:val="0"/>
          <w:kern w:val="0"/>
          <w:sz w:val="28"/>
          <w:szCs w:val="28"/>
          <w:highlight w:val="none"/>
          <w:shd w:val="clear" w:fill="FFFFFF"/>
          <w:lang w:val="en-US" w:eastAsia="zh-CN" w:bidi="ar"/>
        </w:rPr>
        <w:t>相符，绩效评价指标设计较为合理。本项指标总分为15分，实际得</w:t>
      </w:r>
      <w:r>
        <w:rPr>
          <w:rFonts w:hint="eastAsia" w:ascii="宋体" w:hAnsi="宋体" w:cs="宋体"/>
          <w:i w:val="0"/>
          <w:caps w:val="0"/>
          <w:color w:val="auto"/>
          <w:spacing w:val="0"/>
          <w:kern w:val="0"/>
          <w:sz w:val="28"/>
          <w:szCs w:val="28"/>
          <w:highlight w:val="none"/>
          <w:shd w:val="clear" w:fill="FFFFFF"/>
          <w:lang w:val="en-US" w:eastAsia="zh-CN" w:bidi="ar"/>
        </w:rPr>
        <w:t>15</w:t>
      </w:r>
      <w:r>
        <w:rPr>
          <w:rFonts w:hint="eastAsia" w:ascii="宋体" w:hAnsi="宋体" w:eastAsia="宋体" w:cs="宋体"/>
          <w:i w:val="0"/>
          <w:caps w:val="0"/>
          <w:color w:val="auto"/>
          <w:spacing w:val="0"/>
          <w:kern w:val="0"/>
          <w:sz w:val="28"/>
          <w:szCs w:val="28"/>
          <w:highlight w:val="none"/>
          <w:shd w:val="clear" w:fill="FFFFFF"/>
          <w:lang w:val="en-US" w:eastAsia="zh-CN" w:bidi="ar"/>
        </w:rPr>
        <w:t>分，得分率</w:t>
      </w:r>
      <w:r>
        <w:rPr>
          <w:rFonts w:hint="eastAsia" w:ascii="宋体" w:hAnsi="宋体" w:cs="宋体"/>
          <w:i w:val="0"/>
          <w:caps w:val="0"/>
          <w:color w:val="auto"/>
          <w:spacing w:val="0"/>
          <w:kern w:val="0"/>
          <w:sz w:val="28"/>
          <w:szCs w:val="28"/>
          <w:highlight w:val="none"/>
          <w:shd w:val="clear" w:fill="FFFFFF"/>
          <w:lang w:val="en-US" w:eastAsia="zh-CN" w:bidi="ar"/>
        </w:rPr>
        <w:t>100.00%</w:t>
      </w:r>
      <w:r>
        <w:rPr>
          <w:rFonts w:hint="eastAsia" w:ascii="宋体" w:hAnsi="宋体" w:eastAsia="宋体" w:cs="宋体"/>
          <w:i w:val="0"/>
          <w:caps w:val="0"/>
          <w:color w:val="auto"/>
          <w:spacing w:val="0"/>
          <w:kern w:val="0"/>
          <w:sz w:val="28"/>
          <w:szCs w:val="28"/>
          <w:highlight w:val="none"/>
          <w:shd w:val="clear" w:fill="FFFFFF"/>
          <w:lang w:val="en-US" w:eastAsia="zh-CN" w:bidi="ar"/>
        </w:rPr>
        <w:t>，项目</w:t>
      </w:r>
      <w:r>
        <w:rPr>
          <w:rFonts w:hint="eastAsia" w:ascii="宋体" w:hAnsi="宋体" w:cs="宋体"/>
          <w:i w:val="0"/>
          <w:caps w:val="0"/>
          <w:color w:val="auto"/>
          <w:spacing w:val="0"/>
          <w:kern w:val="0"/>
          <w:sz w:val="28"/>
          <w:szCs w:val="28"/>
          <w:highlight w:val="none"/>
          <w:shd w:val="clear" w:fill="FFFFFF"/>
          <w:lang w:val="en-US" w:eastAsia="zh-CN" w:bidi="ar"/>
        </w:rPr>
        <w:t>决策</w:t>
      </w:r>
      <w:r>
        <w:rPr>
          <w:rFonts w:hint="eastAsia" w:ascii="宋体" w:hAnsi="宋体" w:eastAsia="宋体" w:cs="宋体"/>
          <w:i w:val="0"/>
          <w:caps w:val="0"/>
          <w:color w:val="auto"/>
          <w:spacing w:val="0"/>
          <w:kern w:val="0"/>
          <w:sz w:val="28"/>
          <w:szCs w:val="28"/>
          <w:highlight w:val="none"/>
          <w:shd w:val="clear" w:fill="FFFFFF"/>
          <w:lang w:val="en-US" w:eastAsia="zh-CN" w:bidi="ar"/>
        </w:rPr>
        <w:t>具体评价如下：</w:t>
      </w:r>
      <w:bookmarkStart w:id="79" w:name="_Toc19416"/>
    </w:p>
    <w:bookmarkEnd w:id="79"/>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rPr>
      </w:pPr>
      <w:bookmarkStart w:id="80" w:name="_Toc483573556"/>
      <w:bookmarkEnd w:id="80"/>
      <w:bookmarkStart w:id="81" w:name="_Toc27266"/>
      <w:bookmarkStart w:id="82" w:name="_Toc24916_WPSOffice_Level2"/>
      <w:r>
        <w:rPr>
          <w:rFonts w:hint="eastAsia" w:ascii="宋体" w:hAnsi="宋体" w:eastAsia="宋体" w:cs="宋体"/>
          <w:sz w:val="28"/>
          <w:szCs w:val="28"/>
          <w:lang w:val="en-US" w:eastAsia="zh-CN"/>
        </w:rPr>
        <w:t>（二）项目过程</w:t>
      </w:r>
      <w:bookmarkEnd w:id="81"/>
      <w:r>
        <w:rPr>
          <w:rFonts w:hint="eastAsia" w:ascii="宋体" w:hAnsi="宋体" w:eastAsia="宋体" w:cs="宋体"/>
          <w:sz w:val="28"/>
          <w:szCs w:val="28"/>
          <w:lang w:val="en-US" w:eastAsia="zh-CN"/>
        </w:rPr>
        <w:t>（</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0分）</w:t>
      </w:r>
      <w:bookmarkEnd w:id="8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 xml:space="preserve">信阳市教育体育局招飞及各类国家教育招生考试经费项目资金使用按照预算执行，符合国家财经法规和财务管理制度以及有关专项资金管理办法的规定。资金拨付与使用有完整的审批流程和手续，并制定了相应的财务监控机制，项目的实施有合法、合规和完整的业务管理制度和操作规范，并且采取了相应的财务检查等必要的监控措施及手段。本项指标总分为20分，实际得17.5分，得分率87.50% </w:t>
      </w:r>
      <w:bookmarkStart w:id="83" w:name="_Toc17579"/>
      <w:r>
        <w:rPr>
          <w:rFonts w:hint="eastAsia" w:ascii="宋体" w:hAnsi="宋体" w:cs="宋体"/>
          <w:i w:val="0"/>
          <w:caps w:val="0"/>
          <w:color w:val="auto"/>
          <w:spacing w:val="0"/>
          <w:kern w:val="0"/>
          <w:sz w:val="28"/>
          <w:szCs w:val="28"/>
          <w:shd w:val="clear" w:fill="FFFFFF"/>
          <w:lang w:val="en-US" w:eastAsia="zh-CN" w:bidi="ar"/>
        </w:rPr>
        <w:t>。</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outlineLvl w:val="1"/>
        <w:rPr>
          <w:rFonts w:hint="eastAsia" w:ascii="微软雅黑" w:hAnsi="微软雅黑" w:eastAsia="微软雅黑" w:cs="微软雅黑"/>
          <w:i w:val="0"/>
          <w:caps w:val="0"/>
          <w:color w:val="auto"/>
          <w:spacing w:val="0"/>
          <w:sz w:val="28"/>
          <w:szCs w:val="28"/>
          <w:highlight w:val="none"/>
        </w:rPr>
      </w:pPr>
      <w:bookmarkStart w:id="84" w:name="_Toc17924_WPSOffice_Level2"/>
      <w:r>
        <w:rPr>
          <w:rFonts w:hint="eastAsia" w:ascii="宋体" w:hAnsi="宋体" w:eastAsia="宋体" w:cs="宋体"/>
          <w:b/>
          <w:kern w:val="2"/>
          <w:sz w:val="28"/>
          <w:szCs w:val="28"/>
          <w:highlight w:val="none"/>
          <w:lang w:val="en-US" w:eastAsia="zh-CN" w:bidi="ar-SA"/>
        </w:rPr>
        <w:t>（三）项目产出（</w:t>
      </w:r>
      <w:r>
        <w:rPr>
          <w:rFonts w:hint="eastAsia" w:ascii="宋体" w:hAnsi="宋体" w:cs="宋体"/>
          <w:b/>
          <w:kern w:val="2"/>
          <w:sz w:val="28"/>
          <w:szCs w:val="28"/>
          <w:highlight w:val="none"/>
          <w:lang w:val="en-US" w:eastAsia="zh-CN" w:bidi="ar-SA"/>
        </w:rPr>
        <w:t>3</w:t>
      </w:r>
      <w:r>
        <w:rPr>
          <w:rFonts w:hint="eastAsia" w:ascii="宋体" w:hAnsi="宋体" w:eastAsia="宋体" w:cs="宋体"/>
          <w:b/>
          <w:kern w:val="2"/>
          <w:sz w:val="28"/>
          <w:szCs w:val="28"/>
          <w:highlight w:val="none"/>
          <w:lang w:val="en-US" w:eastAsia="zh-CN" w:bidi="ar-SA"/>
        </w:rPr>
        <w:t>5分）</w:t>
      </w:r>
      <w:bookmarkEnd w:id="83"/>
      <w:bookmarkEnd w:id="8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信阳市教育体育局招飞及各类国家教育招生考试经费项目完成了申报的绩效目标，项目基本质量达标，但是项目计划工作目标的实际成本未控制在计划成本内。本项指标总分为35分，实际得分达到33分，得分率94.28%。</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outlineLvl w:val="1"/>
        <w:rPr>
          <w:rFonts w:hint="eastAsia" w:ascii="宋体" w:hAnsi="宋体" w:eastAsia="宋体" w:cs="宋体"/>
          <w:sz w:val="28"/>
          <w:szCs w:val="28"/>
          <w:highlight w:val="none"/>
          <w:lang w:val="en-US" w:eastAsia="zh-CN"/>
        </w:rPr>
      </w:pPr>
      <w:bookmarkStart w:id="85" w:name="_Toc483573558"/>
      <w:bookmarkEnd w:id="85"/>
      <w:bookmarkStart w:id="86" w:name="_Toc19658"/>
      <w:bookmarkStart w:id="87" w:name="_Toc17100_WPSOffice_Level2"/>
      <w:r>
        <w:rPr>
          <w:rFonts w:hint="eastAsia" w:ascii="宋体" w:hAnsi="宋体" w:eastAsia="宋体" w:cs="宋体"/>
          <w:sz w:val="28"/>
          <w:szCs w:val="28"/>
          <w:highlight w:val="none"/>
          <w:lang w:val="en-US" w:eastAsia="zh-CN"/>
        </w:rPr>
        <w:t>（四）项目效益</w:t>
      </w:r>
      <w:bookmarkEnd w:id="86"/>
      <w:r>
        <w:rPr>
          <w:rFonts w:hint="eastAsia" w:ascii="宋体" w:hAnsi="宋体" w:eastAsia="宋体" w:cs="宋体"/>
          <w:sz w:val="28"/>
          <w:szCs w:val="28"/>
          <w:highlight w:val="none"/>
          <w:lang w:val="en-US" w:eastAsia="zh-CN"/>
        </w:rPr>
        <w:t>（30分）</w:t>
      </w:r>
      <w:bookmarkEnd w:id="8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招飞及各类国家教育招生考试经费主要用于持续做好空军、海军及民航招飞工作，圆满完成全年国家教育招生考试任务，全力保障各类国家教育招生考试安全顺利，在保障考试组织确保考试公平有序的基础上，还要确保疫情防控得当，确保考生和工作人员健康安全。精准制定疫情防控方案，认真细化考试组织流程，建立和完善了考试期间疫情防控的会商、监测、预警、处置等机制；依法、科学、精准、因地制宜的制定防疫工作方案和应急预案，保障考试组织平稳顺利。招飞及各类国家教育招生考试经费项目的能保障各类国家教育招生考试公平，促进优质教育资源均衡发展，且各项制度健全，保证后续组织各类国家教育考试，为国家更快更好选拔人才。本项指标总分为30分，实际得分28.9，得分率96.33%</w:t>
      </w:r>
      <w:bookmarkStart w:id="88" w:name="_Toc23948"/>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0"/>
        <w:rPr>
          <w:rFonts w:hint="eastAsia"/>
          <w:b/>
          <w:bCs/>
          <w:sz w:val="28"/>
          <w:szCs w:val="28"/>
          <w:lang w:val="en-US" w:eastAsia="zh-CN"/>
        </w:rPr>
      </w:pPr>
      <w:bookmarkStart w:id="89" w:name="_Toc17924_WPSOffice_Level1"/>
      <w:r>
        <w:rPr>
          <w:rFonts w:hint="eastAsia"/>
          <w:b/>
          <w:bCs/>
          <w:sz w:val="28"/>
          <w:szCs w:val="28"/>
          <w:lang w:val="en-US" w:eastAsia="zh-CN"/>
        </w:rPr>
        <w:t>五、主要经验及做法、存在的问题</w:t>
      </w:r>
      <w:bookmarkEnd w:id="88"/>
      <w:r>
        <w:rPr>
          <w:rFonts w:hint="eastAsia"/>
          <w:b/>
          <w:bCs/>
          <w:sz w:val="28"/>
          <w:szCs w:val="28"/>
          <w:lang w:val="en-US" w:eastAsia="zh-CN"/>
        </w:rPr>
        <w:t>及原因分析</w:t>
      </w:r>
      <w:bookmarkEnd w:id="89"/>
      <w:bookmarkStart w:id="90" w:name="_Toc483573561"/>
      <w:bookmarkEnd w:id="90"/>
      <w:bookmarkStart w:id="91" w:name="_Toc394735833"/>
      <w:bookmarkEnd w:id="91"/>
      <w:bookmarkStart w:id="92" w:name="_Toc1946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Chars="0" w:right="0" w:rightChars="0" w:firstLine="562" w:firstLineChars="200"/>
        <w:jc w:val="both"/>
        <w:textAlignment w:val="auto"/>
        <w:outlineLvl w:val="1"/>
        <w:rPr>
          <w:rFonts w:hint="eastAsia"/>
          <w:b/>
          <w:bCs/>
          <w:sz w:val="28"/>
          <w:szCs w:val="28"/>
          <w:lang w:val="en-US" w:eastAsia="zh-CN"/>
        </w:rPr>
      </w:pPr>
      <w:bookmarkStart w:id="93" w:name="_Toc9942_WPSOffice_Level2"/>
      <w:r>
        <w:rPr>
          <w:rFonts w:hint="eastAsia"/>
          <w:b/>
          <w:bCs/>
          <w:sz w:val="28"/>
          <w:szCs w:val="28"/>
          <w:lang w:val="en-US" w:eastAsia="zh-CN"/>
        </w:rPr>
        <w:t>（一）主要经验及做法</w:t>
      </w:r>
      <w:bookmarkEnd w:id="92"/>
      <w:bookmarkEnd w:id="9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1.领导高度重视。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2.绩效目标设定的绩效指标清晰、细化、可衡量，绩效任务设置合理。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 xml:space="preserve">3.强化风险意识，狠抓考试管理和考场纪律，提升工作水平和服务能力，积极应对疫情防控、考试安全、舆论环境等挑战，确保考试万无一失。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4.规范运行、强化组织保障。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leftChars="0" w:right="0" w:firstLine="562" w:firstLineChars="200"/>
        <w:jc w:val="both"/>
        <w:textAlignment w:val="auto"/>
        <w:outlineLvl w:val="1"/>
        <w:rPr>
          <w:rFonts w:hint="eastAsia"/>
          <w:b/>
          <w:bCs/>
          <w:sz w:val="28"/>
          <w:szCs w:val="28"/>
          <w:lang w:val="en-US" w:eastAsia="zh-CN"/>
        </w:rPr>
      </w:pPr>
      <w:bookmarkStart w:id="94" w:name="_Toc10094"/>
      <w:bookmarkStart w:id="95" w:name="_Toc6852_WPSOffice_Level2"/>
      <w:r>
        <w:rPr>
          <w:rFonts w:hint="eastAsia"/>
          <w:b/>
          <w:bCs/>
          <w:sz w:val="28"/>
          <w:szCs w:val="28"/>
          <w:lang w:val="en-US" w:eastAsia="zh-CN"/>
        </w:rPr>
        <w:t>（二）存在的问题</w:t>
      </w:r>
      <w:bookmarkEnd w:id="94"/>
      <w:r>
        <w:rPr>
          <w:rFonts w:hint="eastAsia"/>
          <w:b/>
          <w:bCs/>
          <w:sz w:val="28"/>
          <w:szCs w:val="28"/>
          <w:lang w:val="en-US" w:eastAsia="zh-CN"/>
        </w:rPr>
        <w:t>及原因分析</w:t>
      </w:r>
      <w:bookmarkEnd w:id="95"/>
      <w:bookmarkStart w:id="96" w:name="_Toc483573562"/>
      <w:bookmarkEnd w:id="96"/>
      <w:bookmarkStart w:id="97" w:name="_Toc2486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1.未制定出台具体项目资金管理实施办法。通过查阅资料和现场调研发现，还未制定项目专项资金管理办法，不能做到细化管理、专项管理。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2.项目资金的绩效管理与日常工作结合不够紧密，绩效管理制度有待进一步健全。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3.通过调查问卷统计，有部分参考人员反映监考工作的补助较低，并且发放不够及时。</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lang w:val="en-US" w:eastAsia="zh-CN"/>
        </w:rPr>
      </w:pPr>
      <w:bookmarkStart w:id="98" w:name="_Toc17100_WPSOffice_Level1"/>
      <w:r>
        <w:rPr>
          <w:rFonts w:hint="eastAsia"/>
          <w:sz w:val="28"/>
          <w:szCs w:val="28"/>
          <w:lang w:val="en-US" w:eastAsia="zh-CN"/>
        </w:rPr>
        <w:t>六、有关建议</w:t>
      </w:r>
      <w:bookmarkEnd w:id="97"/>
      <w:bookmarkEnd w:id="98"/>
      <w:bookmarkStart w:id="99" w:name="_Toc2019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w:t>
      </w:r>
      <w:r>
        <w:rPr>
          <w:rFonts w:hint="default" w:ascii="宋体" w:hAnsi="宋体" w:cs="宋体"/>
          <w:i w:val="0"/>
          <w:caps w:val="0"/>
          <w:color w:val="auto"/>
          <w:spacing w:val="0"/>
          <w:kern w:val="0"/>
          <w:sz w:val="28"/>
          <w:szCs w:val="28"/>
          <w:shd w:val="clear" w:fill="FFFFFF"/>
          <w:lang w:val="en-US" w:eastAsia="zh-CN" w:bidi="ar"/>
        </w:rPr>
        <w:t>加强项目实施过程中的跟踪监控，加强绩效管理，</w:t>
      </w:r>
      <w:r>
        <w:rPr>
          <w:rFonts w:hint="eastAsia" w:ascii="宋体" w:hAnsi="宋体" w:cs="宋体"/>
          <w:i w:val="0"/>
          <w:caps w:val="0"/>
          <w:color w:val="auto"/>
          <w:spacing w:val="0"/>
          <w:kern w:val="0"/>
          <w:sz w:val="28"/>
          <w:szCs w:val="28"/>
          <w:shd w:val="clear" w:fill="FFFFFF"/>
          <w:lang w:val="en-US" w:eastAsia="zh-CN" w:bidi="ar"/>
        </w:rPr>
        <w:t>完善</w:t>
      </w:r>
      <w:r>
        <w:rPr>
          <w:rFonts w:hint="default" w:ascii="宋体" w:hAnsi="宋体" w:cs="宋体"/>
          <w:i w:val="0"/>
          <w:caps w:val="0"/>
          <w:color w:val="auto"/>
          <w:spacing w:val="0"/>
          <w:kern w:val="0"/>
          <w:sz w:val="28"/>
          <w:szCs w:val="28"/>
          <w:shd w:val="clear" w:fill="FFFFFF"/>
          <w:lang w:val="en-US" w:eastAsia="zh-CN" w:bidi="ar"/>
        </w:rPr>
        <w:t>绩效管理制度。严格按照绩效管理规范要求，将绩效管理与预算管理结合，确保</w:t>
      </w:r>
      <w:r>
        <w:rPr>
          <w:rFonts w:hint="eastAsia" w:ascii="宋体" w:hAnsi="宋体" w:cs="宋体"/>
          <w:i w:val="0"/>
          <w:caps w:val="0"/>
          <w:color w:val="auto"/>
          <w:spacing w:val="0"/>
          <w:kern w:val="0"/>
          <w:sz w:val="28"/>
          <w:szCs w:val="28"/>
          <w:shd w:val="clear" w:fill="FFFFFF"/>
          <w:lang w:val="en-US" w:eastAsia="zh-CN" w:bidi="ar"/>
        </w:rPr>
        <w:t>项目资金的预算绩效管理</w:t>
      </w:r>
      <w:r>
        <w:rPr>
          <w:rFonts w:hint="default" w:ascii="宋体" w:hAnsi="宋体" w:cs="宋体"/>
          <w:i w:val="0"/>
          <w:caps w:val="0"/>
          <w:color w:val="auto"/>
          <w:spacing w:val="0"/>
          <w:kern w:val="0"/>
          <w:sz w:val="28"/>
          <w:szCs w:val="28"/>
          <w:shd w:val="clear" w:fill="FFFFFF"/>
          <w:lang w:val="en-US" w:eastAsia="zh-CN" w:bidi="ar"/>
        </w:rPr>
        <w:t>、执行、监控的有效性</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b w:val="0"/>
          <w:bCs/>
          <w:kern w:val="2"/>
          <w:sz w:val="28"/>
          <w:szCs w:val="28"/>
          <w:lang w:val="en-US" w:eastAsia="zh-CN" w:bidi="ar-SA"/>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cs="宋体"/>
          <w:b w:val="0"/>
          <w:bCs/>
          <w:kern w:val="2"/>
          <w:sz w:val="28"/>
          <w:szCs w:val="28"/>
          <w:lang w:val="en-US" w:eastAsia="zh-CN" w:bidi="ar-SA"/>
        </w:rPr>
        <w:t>加强补助资金的审核效率，对监考工作补助资金进行调查分析，核定合理的补助标准，及时发放监考工作补助资金。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cs="宋体"/>
          <w:i w:val="0"/>
          <w:caps w:val="0"/>
          <w:color w:val="auto"/>
          <w:spacing w:val="0"/>
          <w:kern w:val="0"/>
          <w:sz w:val="28"/>
          <w:szCs w:val="28"/>
          <w:shd w:val="clear" w:fill="FFFFFF"/>
          <w:lang w:val="en-US" w:eastAsia="zh-CN" w:bidi="ar"/>
        </w:rPr>
      </w:pPr>
      <w:r>
        <w:rPr>
          <w:rFonts w:hint="eastAsia" w:ascii="宋体" w:hAnsi="宋体" w:cs="宋体"/>
          <w:b w:val="0"/>
          <w:bCs/>
          <w:kern w:val="2"/>
          <w:sz w:val="28"/>
          <w:szCs w:val="28"/>
          <w:lang w:val="en-US" w:eastAsia="zh-CN" w:bidi="ar-SA"/>
        </w:rPr>
        <w:t>3.</w:t>
      </w:r>
      <w:r>
        <w:rPr>
          <w:rFonts w:hint="eastAsia" w:ascii="宋体" w:hAnsi="宋体" w:cs="宋体"/>
          <w:i w:val="0"/>
          <w:caps w:val="0"/>
          <w:color w:val="auto"/>
          <w:spacing w:val="0"/>
          <w:kern w:val="0"/>
          <w:sz w:val="28"/>
          <w:szCs w:val="28"/>
          <w:shd w:val="clear" w:fill="FFFFFF"/>
          <w:lang w:val="en-US" w:eastAsia="zh-CN" w:bidi="ar"/>
        </w:rPr>
        <w:t>建立完善专项资金管理制度，加强项目资金的绩效监督，做到细化管理、专项管理。严格执行业务流程加强考试经费项目专项资金的管理，坚持专项资金专款专用原则，杜绝挤占挪用专项资金现象。对资金分配、使用、审批程序及各项资金管理重点进行规范，形成责任明确、程序合理、决策科学、规范有序的财务管理制度体系，进一步明确资金的使用范围、工作原则、分配主体、审批权限、下拨程序、监管责任等要求，健全岗位责任制，充分发挥专项资金使用效益。</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sz w:val="28"/>
          <w:szCs w:val="28"/>
          <w:lang w:val="en-US"/>
        </w:rPr>
      </w:pPr>
      <w:bookmarkStart w:id="100" w:name="_Toc9942_WPSOffice_Level1"/>
      <w:r>
        <w:rPr>
          <w:rFonts w:hint="eastAsia"/>
          <w:sz w:val="28"/>
          <w:szCs w:val="28"/>
          <w:lang w:val="en-US" w:eastAsia="zh-CN"/>
        </w:rPr>
        <w:t>七、其他需要说明的</w:t>
      </w:r>
      <w:bookmarkEnd w:id="99"/>
      <w:r>
        <w:rPr>
          <w:rFonts w:hint="eastAsia"/>
          <w:sz w:val="28"/>
          <w:szCs w:val="28"/>
          <w:lang w:val="en-US" w:eastAsia="zh-CN"/>
        </w:rPr>
        <w:t>问题</w:t>
      </w:r>
      <w:bookmarkEnd w:id="100"/>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rPr>
      </w:pPr>
      <w:bookmarkStart w:id="101" w:name="_Toc4429_WPSOffice_Level2"/>
      <w:bookmarkStart w:id="102" w:name="_Toc30969"/>
      <w:r>
        <w:rPr>
          <w:rFonts w:hint="eastAsia"/>
          <w:sz w:val="28"/>
          <w:szCs w:val="28"/>
          <w:lang w:val="en-US" w:eastAsia="zh-CN"/>
        </w:rPr>
        <w:t>（一）关于评价责任的说明</w:t>
      </w:r>
      <w:bookmarkEnd w:id="101"/>
      <w:bookmarkEnd w:id="10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项目单位的责任是提供与形成本项目绩效自评报告相关的基础工作材料和项目资金财务核算资料，并对其真实性、合法性、完整性负责。</w:t>
      </w:r>
      <w:bookmarkStart w:id="103" w:name="_Toc536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outlineLvl w:val="1"/>
        <w:rPr>
          <w:rFonts w:hint="eastAsia"/>
          <w:b/>
          <w:bCs/>
          <w:sz w:val="28"/>
          <w:szCs w:val="28"/>
          <w:lang w:val="en-US" w:eastAsia="zh-CN"/>
        </w:rPr>
      </w:pPr>
      <w:bookmarkStart w:id="104" w:name="_Toc58317009"/>
      <w:bookmarkStart w:id="105" w:name="_Toc24426_WPSOffice_Level2"/>
      <w:bookmarkStart w:id="106" w:name="_Toc20308"/>
      <w:r>
        <w:rPr>
          <w:rFonts w:hint="eastAsia" w:ascii="宋体" w:hAnsi="宋体" w:eastAsia="宋体" w:cs="宋体"/>
          <w:bCs w:val="0"/>
          <w:color w:val="000000"/>
          <w:kern w:val="0"/>
          <w:sz w:val="28"/>
          <w:szCs w:val="28"/>
          <w:highlight w:val="none"/>
          <w:shd w:val="clear" w:color="auto" w:fill="FFFFFF"/>
          <w:lang w:val="en-US" w:eastAsia="zh-CN"/>
        </w:rPr>
        <w:t>（二）</w:t>
      </w:r>
      <w:bookmarkEnd w:id="104"/>
      <w:bookmarkEnd w:id="105"/>
      <w:bookmarkEnd w:id="106"/>
      <w:bookmarkStart w:id="107" w:name="_Toc9689_WPSOffice_Level2"/>
      <w:r>
        <w:rPr>
          <w:rFonts w:hint="eastAsia"/>
          <w:b/>
          <w:bCs/>
          <w:sz w:val="28"/>
          <w:szCs w:val="28"/>
          <w:lang w:val="en-US" w:eastAsia="zh-CN"/>
        </w:rPr>
        <w:t>关于影响本项目绩效评价局限性的说明</w:t>
      </w:r>
      <w:bookmarkEnd w:id="103"/>
      <w:bookmarkEnd w:id="10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项目绩效很难在短期内体现出来，主要原因有以下两点：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1.项目效益是长期的过程，并非所有的投入当年就能见效，很难在短期内见到的效果；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2.项目的效益难以定量地衡量。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right="0" w:firstLine="4760" w:firstLineChars="1700"/>
        <w:jc w:val="both"/>
        <w:textAlignment w:val="auto"/>
        <w:outlineLvl w:val="0"/>
        <w:rPr>
          <w:rFonts w:hint="default"/>
          <w:lang w:val="en-US" w:eastAsia="zh-CN"/>
        </w:rPr>
      </w:pPr>
    </w:p>
    <w:sectPr>
      <w:footerReference r:id="rId5" w:type="default"/>
      <w:pgSz w:w="11906" w:h="16838"/>
      <w:pgMar w:top="1134" w:right="1474" w:bottom="1134" w:left="1474" w:header="851" w:footer="850" w:gutter="0"/>
      <w:pgNumType w:fmt="numberInDash"/>
      <w:cols w:space="0" w:num="1"/>
      <w:rtlGutter w:val="0"/>
      <w:docGrid w:type="lines" w:linePitch="3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78257"/>
    <w:multiLevelType w:val="singleLevel"/>
    <w:tmpl w:val="500782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WVkYzBlZjUwNWQzODZkYWIwNzk3ZDA0NDdmNjYifQ=="/>
  </w:docVars>
  <w:rsids>
    <w:rsidRoot w:val="00172A27"/>
    <w:rsid w:val="000C3DA7"/>
    <w:rsid w:val="00154A87"/>
    <w:rsid w:val="003B657C"/>
    <w:rsid w:val="00530E8E"/>
    <w:rsid w:val="00757B9E"/>
    <w:rsid w:val="00C6674A"/>
    <w:rsid w:val="00CF3752"/>
    <w:rsid w:val="00E76BC7"/>
    <w:rsid w:val="00F52A8D"/>
    <w:rsid w:val="01134710"/>
    <w:rsid w:val="01382BF0"/>
    <w:rsid w:val="0147153B"/>
    <w:rsid w:val="01583CAC"/>
    <w:rsid w:val="015E6884"/>
    <w:rsid w:val="016D6AC7"/>
    <w:rsid w:val="016F4205"/>
    <w:rsid w:val="018502B5"/>
    <w:rsid w:val="01AC531C"/>
    <w:rsid w:val="01C17B7C"/>
    <w:rsid w:val="02071992"/>
    <w:rsid w:val="02191294"/>
    <w:rsid w:val="023C33AF"/>
    <w:rsid w:val="0240532B"/>
    <w:rsid w:val="02424984"/>
    <w:rsid w:val="0250441F"/>
    <w:rsid w:val="02573AD0"/>
    <w:rsid w:val="02775491"/>
    <w:rsid w:val="028E4F47"/>
    <w:rsid w:val="02965A3A"/>
    <w:rsid w:val="029F7484"/>
    <w:rsid w:val="02AC4FF8"/>
    <w:rsid w:val="02B9266D"/>
    <w:rsid w:val="02BA6D6B"/>
    <w:rsid w:val="030B47EA"/>
    <w:rsid w:val="03213215"/>
    <w:rsid w:val="03270E48"/>
    <w:rsid w:val="03480563"/>
    <w:rsid w:val="035D4073"/>
    <w:rsid w:val="039C1716"/>
    <w:rsid w:val="03A260E4"/>
    <w:rsid w:val="03A64944"/>
    <w:rsid w:val="03C107DA"/>
    <w:rsid w:val="03DF4B5E"/>
    <w:rsid w:val="03FA360A"/>
    <w:rsid w:val="04361A4D"/>
    <w:rsid w:val="04451B1E"/>
    <w:rsid w:val="046B1E68"/>
    <w:rsid w:val="04801E7D"/>
    <w:rsid w:val="04874344"/>
    <w:rsid w:val="0492154D"/>
    <w:rsid w:val="04A74086"/>
    <w:rsid w:val="04A92001"/>
    <w:rsid w:val="04AB0032"/>
    <w:rsid w:val="04F35D86"/>
    <w:rsid w:val="050719CA"/>
    <w:rsid w:val="05252415"/>
    <w:rsid w:val="058B0247"/>
    <w:rsid w:val="058F54B1"/>
    <w:rsid w:val="059960DD"/>
    <w:rsid w:val="059C5A9E"/>
    <w:rsid w:val="05A5192A"/>
    <w:rsid w:val="05AA02EA"/>
    <w:rsid w:val="05B6739C"/>
    <w:rsid w:val="05F56343"/>
    <w:rsid w:val="05FD679E"/>
    <w:rsid w:val="0608486B"/>
    <w:rsid w:val="0609094D"/>
    <w:rsid w:val="06257970"/>
    <w:rsid w:val="0664493D"/>
    <w:rsid w:val="06765AF4"/>
    <w:rsid w:val="06C4362D"/>
    <w:rsid w:val="06F05D04"/>
    <w:rsid w:val="070E6657"/>
    <w:rsid w:val="071F6AB6"/>
    <w:rsid w:val="07566EC6"/>
    <w:rsid w:val="07632E46"/>
    <w:rsid w:val="079E6266"/>
    <w:rsid w:val="07E21FBD"/>
    <w:rsid w:val="080C5C27"/>
    <w:rsid w:val="08171283"/>
    <w:rsid w:val="085E50A4"/>
    <w:rsid w:val="086543DD"/>
    <w:rsid w:val="086A3D60"/>
    <w:rsid w:val="08830107"/>
    <w:rsid w:val="08D656F2"/>
    <w:rsid w:val="08E753B1"/>
    <w:rsid w:val="08F8136C"/>
    <w:rsid w:val="09217E21"/>
    <w:rsid w:val="09C80DC3"/>
    <w:rsid w:val="09D55377"/>
    <w:rsid w:val="09E57362"/>
    <w:rsid w:val="0A105711"/>
    <w:rsid w:val="0A2F4637"/>
    <w:rsid w:val="0A341FB8"/>
    <w:rsid w:val="0A646D3F"/>
    <w:rsid w:val="0A652A31"/>
    <w:rsid w:val="0A7972FD"/>
    <w:rsid w:val="0A860781"/>
    <w:rsid w:val="0A9D419E"/>
    <w:rsid w:val="0AA03A6A"/>
    <w:rsid w:val="0AE95411"/>
    <w:rsid w:val="0AF942F3"/>
    <w:rsid w:val="0B333027"/>
    <w:rsid w:val="0B7F614D"/>
    <w:rsid w:val="0BA13F3D"/>
    <w:rsid w:val="0BA17FF6"/>
    <w:rsid w:val="0BA42425"/>
    <w:rsid w:val="0BAB2EE5"/>
    <w:rsid w:val="0BD12E42"/>
    <w:rsid w:val="0BE44893"/>
    <w:rsid w:val="0BE81B6C"/>
    <w:rsid w:val="0C240125"/>
    <w:rsid w:val="0C374037"/>
    <w:rsid w:val="0C741652"/>
    <w:rsid w:val="0C935658"/>
    <w:rsid w:val="0CBF5CFF"/>
    <w:rsid w:val="0CDC7979"/>
    <w:rsid w:val="0CF956B3"/>
    <w:rsid w:val="0D045C85"/>
    <w:rsid w:val="0D13389A"/>
    <w:rsid w:val="0D4C4A8C"/>
    <w:rsid w:val="0D4E1EA3"/>
    <w:rsid w:val="0D581068"/>
    <w:rsid w:val="0D6945E7"/>
    <w:rsid w:val="0D755BC1"/>
    <w:rsid w:val="0D8905D4"/>
    <w:rsid w:val="0DBC0642"/>
    <w:rsid w:val="0DBD3B65"/>
    <w:rsid w:val="0DC43625"/>
    <w:rsid w:val="0DD42121"/>
    <w:rsid w:val="0DE16873"/>
    <w:rsid w:val="0DEC54F8"/>
    <w:rsid w:val="0E0052DD"/>
    <w:rsid w:val="0E016F15"/>
    <w:rsid w:val="0E14196C"/>
    <w:rsid w:val="0E946FD3"/>
    <w:rsid w:val="0E9B2EC6"/>
    <w:rsid w:val="0EB3626A"/>
    <w:rsid w:val="0ECD393B"/>
    <w:rsid w:val="0EE969AF"/>
    <w:rsid w:val="0F5673F2"/>
    <w:rsid w:val="0F607C6B"/>
    <w:rsid w:val="0F6270FC"/>
    <w:rsid w:val="0F636C99"/>
    <w:rsid w:val="0F6B0AEA"/>
    <w:rsid w:val="0F755E00"/>
    <w:rsid w:val="0F89339D"/>
    <w:rsid w:val="0F946336"/>
    <w:rsid w:val="0FAA2EE3"/>
    <w:rsid w:val="0FB81855"/>
    <w:rsid w:val="0FBD753A"/>
    <w:rsid w:val="102173FB"/>
    <w:rsid w:val="102F1C84"/>
    <w:rsid w:val="10384339"/>
    <w:rsid w:val="10726B00"/>
    <w:rsid w:val="107A159C"/>
    <w:rsid w:val="10901EFA"/>
    <w:rsid w:val="109B1533"/>
    <w:rsid w:val="10B90B8E"/>
    <w:rsid w:val="10CC7C33"/>
    <w:rsid w:val="10F17243"/>
    <w:rsid w:val="10FB6ED7"/>
    <w:rsid w:val="11000BEA"/>
    <w:rsid w:val="110A68BF"/>
    <w:rsid w:val="111734DB"/>
    <w:rsid w:val="111C4301"/>
    <w:rsid w:val="11335BD7"/>
    <w:rsid w:val="1140546A"/>
    <w:rsid w:val="114A472F"/>
    <w:rsid w:val="116C6D9B"/>
    <w:rsid w:val="11C90394"/>
    <w:rsid w:val="11CB2213"/>
    <w:rsid w:val="11EF2D03"/>
    <w:rsid w:val="11FA279C"/>
    <w:rsid w:val="120726C5"/>
    <w:rsid w:val="12400634"/>
    <w:rsid w:val="1252783C"/>
    <w:rsid w:val="12591F6D"/>
    <w:rsid w:val="12597320"/>
    <w:rsid w:val="126C6BBC"/>
    <w:rsid w:val="12704669"/>
    <w:rsid w:val="12A76C1A"/>
    <w:rsid w:val="12AA7D0C"/>
    <w:rsid w:val="12B91B6C"/>
    <w:rsid w:val="12C66037"/>
    <w:rsid w:val="12D818B5"/>
    <w:rsid w:val="12DE49FC"/>
    <w:rsid w:val="12F870B3"/>
    <w:rsid w:val="12FA679C"/>
    <w:rsid w:val="12FF4D3A"/>
    <w:rsid w:val="13176392"/>
    <w:rsid w:val="13277637"/>
    <w:rsid w:val="13386F35"/>
    <w:rsid w:val="13410312"/>
    <w:rsid w:val="135D3102"/>
    <w:rsid w:val="13756EDC"/>
    <w:rsid w:val="13766B26"/>
    <w:rsid w:val="13A945AF"/>
    <w:rsid w:val="13B36871"/>
    <w:rsid w:val="13B567D8"/>
    <w:rsid w:val="13B62731"/>
    <w:rsid w:val="13B642FE"/>
    <w:rsid w:val="13C91FE9"/>
    <w:rsid w:val="13FF5CA5"/>
    <w:rsid w:val="140C03C2"/>
    <w:rsid w:val="14362F21"/>
    <w:rsid w:val="1438100F"/>
    <w:rsid w:val="14381D9F"/>
    <w:rsid w:val="143F3A5E"/>
    <w:rsid w:val="149549FF"/>
    <w:rsid w:val="14B60A59"/>
    <w:rsid w:val="14BE790E"/>
    <w:rsid w:val="14C712B2"/>
    <w:rsid w:val="14D52B81"/>
    <w:rsid w:val="14FF546F"/>
    <w:rsid w:val="150F1F18"/>
    <w:rsid w:val="151C682B"/>
    <w:rsid w:val="15334D63"/>
    <w:rsid w:val="154F0566"/>
    <w:rsid w:val="15640FA4"/>
    <w:rsid w:val="15672512"/>
    <w:rsid w:val="1597156F"/>
    <w:rsid w:val="159B6E95"/>
    <w:rsid w:val="15CE3B81"/>
    <w:rsid w:val="15D32F45"/>
    <w:rsid w:val="1602634E"/>
    <w:rsid w:val="16027CCE"/>
    <w:rsid w:val="160C46A9"/>
    <w:rsid w:val="16100ABC"/>
    <w:rsid w:val="16375D0B"/>
    <w:rsid w:val="163A1B1B"/>
    <w:rsid w:val="165C3C6F"/>
    <w:rsid w:val="166C7AC5"/>
    <w:rsid w:val="16786FA1"/>
    <w:rsid w:val="16961201"/>
    <w:rsid w:val="169F796D"/>
    <w:rsid w:val="16D74CB7"/>
    <w:rsid w:val="16EB42BE"/>
    <w:rsid w:val="17275339"/>
    <w:rsid w:val="174C4112"/>
    <w:rsid w:val="1756361F"/>
    <w:rsid w:val="175E69A5"/>
    <w:rsid w:val="17983C59"/>
    <w:rsid w:val="179B1456"/>
    <w:rsid w:val="179E60CC"/>
    <w:rsid w:val="17B15FA7"/>
    <w:rsid w:val="17D60E0D"/>
    <w:rsid w:val="17D63778"/>
    <w:rsid w:val="17DB07D7"/>
    <w:rsid w:val="17E1088B"/>
    <w:rsid w:val="17E76679"/>
    <w:rsid w:val="182757CA"/>
    <w:rsid w:val="189D0F13"/>
    <w:rsid w:val="18A34C0B"/>
    <w:rsid w:val="18C1177B"/>
    <w:rsid w:val="18D248A0"/>
    <w:rsid w:val="18EA1EED"/>
    <w:rsid w:val="18FF22A3"/>
    <w:rsid w:val="19460C23"/>
    <w:rsid w:val="197513E8"/>
    <w:rsid w:val="1977452F"/>
    <w:rsid w:val="19946E8F"/>
    <w:rsid w:val="19BB6C9E"/>
    <w:rsid w:val="1A440F33"/>
    <w:rsid w:val="1A586481"/>
    <w:rsid w:val="1A587EBD"/>
    <w:rsid w:val="1A740FFC"/>
    <w:rsid w:val="1AA475A6"/>
    <w:rsid w:val="1B2129A5"/>
    <w:rsid w:val="1B427F31"/>
    <w:rsid w:val="1B430B6D"/>
    <w:rsid w:val="1B634D6B"/>
    <w:rsid w:val="1B6A00BD"/>
    <w:rsid w:val="1B6D1EAC"/>
    <w:rsid w:val="1B972D4E"/>
    <w:rsid w:val="1B99078D"/>
    <w:rsid w:val="1BA13EA4"/>
    <w:rsid w:val="1BAB226E"/>
    <w:rsid w:val="1BBB6955"/>
    <w:rsid w:val="1BBC5D0B"/>
    <w:rsid w:val="1BE532A6"/>
    <w:rsid w:val="1BEB0470"/>
    <w:rsid w:val="1BF925E9"/>
    <w:rsid w:val="1C0C1E63"/>
    <w:rsid w:val="1C0E6981"/>
    <w:rsid w:val="1C180F75"/>
    <w:rsid w:val="1C2775DA"/>
    <w:rsid w:val="1C422C11"/>
    <w:rsid w:val="1C4245CE"/>
    <w:rsid w:val="1C432F6C"/>
    <w:rsid w:val="1C536B8E"/>
    <w:rsid w:val="1C750479"/>
    <w:rsid w:val="1C9512DA"/>
    <w:rsid w:val="1CA2234C"/>
    <w:rsid w:val="1CF03875"/>
    <w:rsid w:val="1D061E52"/>
    <w:rsid w:val="1D300C7D"/>
    <w:rsid w:val="1D72517A"/>
    <w:rsid w:val="1D77787C"/>
    <w:rsid w:val="1D98335A"/>
    <w:rsid w:val="1DAB5A97"/>
    <w:rsid w:val="1DD74C25"/>
    <w:rsid w:val="1DE71C83"/>
    <w:rsid w:val="1DED3012"/>
    <w:rsid w:val="1DF04C6C"/>
    <w:rsid w:val="1DF443A0"/>
    <w:rsid w:val="1DF919B7"/>
    <w:rsid w:val="1DFE521F"/>
    <w:rsid w:val="1E3A3BD5"/>
    <w:rsid w:val="1E527310"/>
    <w:rsid w:val="1E616E29"/>
    <w:rsid w:val="1E6A01BF"/>
    <w:rsid w:val="1E764DB5"/>
    <w:rsid w:val="1E8C5095"/>
    <w:rsid w:val="1EA25BAA"/>
    <w:rsid w:val="1ED331B1"/>
    <w:rsid w:val="1F073C5F"/>
    <w:rsid w:val="1F0F3883"/>
    <w:rsid w:val="1F1F3367"/>
    <w:rsid w:val="1F316F2E"/>
    <w:rsid w:val="1F395D49"/>
    <w:rsid w:val="1F42781F"/>
    <w:rsid w:val="1F49071C"/>
    <w:rsid w:val="1F567D6F"/>
    <w:rsid w:val="1F731213"/>
    <w:rsid w:val="1FAE248A"/>
    <w:rsid w:val="1FCB2EDF"/>
    <w:rsid w:val="1FCF04BB"/>
    <w:rsid w:val="201F5E38"/>
    <w:rsid w:val="202D3EB4"/>
    <w:rsid w:val="208270BF"/>
    <w:rsid w:val="20840535"/>
    <w:rsid w:val="20A24ABD"/>
    <w:rsid w:val="20B74354"/>
    <w:rsid w:val="20D12777"/>
    <w:rsid w:val="20E00075"/>
    <w:rsid w:val="20E62665"/>
    <w:rsid w:val="20F16975"/>
    <w:rsid w:val="21294361"/>
    <w:rsid w:val="21453C31"/>
    <w:rsid w:val="21537630"/>
    <w:rsid w:val="21777EC3"/>
    <w:rsid w:val="219E4D4F"/>
    <w:rsid w:val="21AD6D40"/>
    <w:rsid w:val="21C1030D"/>
    <w:rsid w:val="21D4251F"/>
    <w:rsid w:val="22097CEF"/>
    <w:rsid w:val="2217626B"/>
    <w:rsid w:val="221D78A3"/>
    <w:rsid w:val="22401351"/>
    <w:rsid w:val="226D1CAB"/>
    <w:rsid w:val="22715FC0"/>
    <w:rsid w:val="22774421"/>
    <w:rsid w:val="22A530BF"/>
    <w:rsid w:val="22BC2FFB"/>
    <w:rsid w:val="22C63C15"/>
    <w:rsid w:val="22E03BBA"/>
    <w:rsid w:val="23006217"/>
    <w:rsid w:val="232662B2"/>
    <w:rsid w:val="2331574F"/>
    <w:rsid w:val="234B319D"/>
    <w:rsid w:val="23665B38"/>
    <w:rsid w:val="23671BC7"/>
    <w:rsid w:val="23865954"/>
    <w:rsid w:val="238E78B0"/>
    <w:rsid w:val="23B76159"/>
    <w:rsid w:val="23DF608B"/>
    <w:rsid w:val="23F52C20"/>
    <w:rsid w:val="241B7C0C"/>
    <w:rsid w:val="245F009A"/>
    <w:rsid w:val="24BE0A59"/>
    <w:rsid w:val="24DA7B2F"/>
    <w:rsid w:val="24E74595"/>
    <w:rsid w:val="24FD27ED"/>
    <w:rsid w:val="25090731"/>
    <w:rsid w:val="250D7AF6"/>
    <w:rsid w:val="253F116C"/>
    <w:rsid w:val="25866AA9"/>
    <w:rsid w:val="25B708E2"/>
    <w:rsid w:val="25CB59E7"/>
    <w:rsid w:val="25CD79B1"/>
    <w:rsid w:val="25F61BF9"/>
    <w:rsid w:val="25F72C80"/>
    <w:rsid w:val="26040EF9"/>
    <w:rsid w:val="26137938"/>
    <w:rsid w:val="267947AD"/>
    <w:rsid w:val="26804A23"/>
    <w:rsid w:val="26BB37FF"/>
    <w:rsid w:val="26ED4425"/>
    <w:rsid w:val="26F92A28"/>
    <w:rsid w:val="26FB1900"/>
    <w:rsid w:val="27081F0F"/>
    <w:rsid w:val="27334738"/>
    <w:rsid w:val="274468DB"/>
    <w:rsid w:val="274E2D73"/>
    <w:rsid w:val="276B23A0"/>
    <w:rsid w:val="27C750DF"/>
    <w:rsid w:val="27EB2370"/>
    <w:rsid w:val="28094EEC"/>
    <w:rsid w:val="28433F5A"/>
    <w:rsid w:val="28584889"/>
    <w:rsid w:val="28DA5749"/>
    <w:rsid w:val="28DC12FF"/>
    <w:rsid w:val="28F32B26"/>
    <w:rsid w:val="292673D8"/>
    <w:rsid w:val="29391D41"/>
    <w:rsid w:val="296D0128"/>
    <w:rsid w:val="29724362"/>
    <w:rsid w:val="29833C9F"/>
    <w:rsid w:val="299407E6"/>
    <w:rsid w:val="29AD26A3"/>
    <w:rsid w:val="29B72E2C"/>
    <w:rsid w:val="29C817C4"/>
    <w:rsid w:val="29D76564"/>
    <w:rsid w:val="29F55728"/>
    <w:rsid w:val="2A12362E"/>
    <w:rsid w:val="2A2869B0"/>
    <w:rsid w:val="2A295E04"/>
    <w:rsid w:val="2A547ED3"/>
    <w:rsid w:val="2A895E70"/>
    <w:rsid w:val="2AA158C9"/>
    <w:rsid w:val="2ABC6246"/>
    <w:rsid w:val="2AC90E07"/>
    <w:rsid w:val="2AD01CF1"/>
    <w:rsid w:val="2ADF3CE2"/>
    <w:rsid w:val="2AE31A25"/>
    <w:rsid w:val="2AEC39A9"/>
    <w:rsid w:val="2AF0736A"/>
    <w:rsid w:val="2AF92D34"/>
    <w:rsid w:val="2B020125"/>
    <w:rsid w:val="2B302521"/>
    <w:rsid w:val="2B410002"/>
    <w:rsid w:val="2B6C1A1A"/>
    <w:rsid w:val="2B7F3F48"/>
    <w:rsid w:val="2BB86A0D"/>
    <w:rsid w:val="2BC3287C"/>
    <w:rsid w:val="2BDF5D62"/>
    <w:rsid w:val="2BE059F7"/>
    <w:rsid w:val="2C250D85"/>
    <w:rsid w:val="2C363DD6"/>
    <w:rsid w:val="2C6609A6"/>
    <w:rsid w:val="2C6A3CF4"/>
    <w:rsid w:val="2C7C7A3B"/>
    <w:rsid w:val="2C9102CD"/>
    <w:rsid w:val="2C996A07"/>
    <w:rsid w:val="2CB3174D"/>
    <w:rsid w:val="2CC644E9"/>
    <w:rsid w:val="2CCD473A"/>
    <w:rsid w:val="2CEE3326"/>
    <w:rsid w:val="2CFD1DE1"/>
    <w:rsid w:val="2D23435A"/>
    <w:rsid w:val="2D2C2E93"/>
    <w:rsid w:val="2D485B6F"/>
    <w:rsid w:val="2D66133F"/>
    <w:rsid w:val="2D6B64FF"/>
    <w:rsid w:val="2D7050C6"/>
    <w:rsid w:val="2D7770FE"/>
    <w:rsid w:val="2D925870"/>
    <w:rsid w:val="2DB2482A"/>
    <w:rsid w:val="2DC53663"/>
    <w:rsid w:val="2DE46287"/>
    <w:rsid w:val="2DF0277D"/>
    <w:rsid w:val="2DF16206"/>
    <w:rsid w:val="2DFF3D5F"/>
    <w:rsid w:val="2E092D17"/>
    <w:rsid w:val="2E0E4F95"/>
    <w:rsid w:val="2E3C1B78"/>
    <w:rsid w:val="2E8157DC"/>
    <w:rsid w:val="2E90020C"/>
    <w:rsid w:val="2E976DAE"/>
    <w:rsid w:val="2EAB3F94"/>
    <w:rsid w:val="2EAE2349"/>
    <w:rsid w:val="2EBB07BA"/>
    <w:rsid w:val="2EBE07DF"/>
    <w:rsid w:val="2ED26038"/>
    <w:rsid w:val="2ED34D81"/>
    <w:rsid w:val="2ED94EFC"/>
    <w:rsid w:val="2EE002BE"/>
    <w:rsid w:val="2EF74C60"/>
    <w:rsid w:val="2F315A58"/>
    <w:rsid w:val="2F37615C"/>
    <w:rsid w:val="2F68699C"/>
    <w:rsid w:val="2F725125"/>
    <w:rsid w:val="2F737636"/>
    <w:rsid w:val="2F8421B2"/>
    <w:rsid w:val="2F8C268B"/>
    <w:rsid w:val="2F93612B"/>
    <w:rsid w:val="2F9436EE"/>
    <w:rsid w:val="2F977499"/>
    <w:rsid w:val="2FBE65BC"/>
    <w:rsid w:val="2FC66065"/>
    <w:rsid w:val="2FCE70FF"/>
    <w:rsid w:val="2FD10B96"/>
    <w:rsid w:val="2FF3270A"/>
    <w:rsid w:val="304464C2"/>
    <w:rsid w:val="306D2E1E"/>
    <w:rsid w:val="30986AF1"/>
    <w:rsid w:val="309C68FD"/>
    <w:rsid w:val="30AE03DF"/>
    <w:rsid w:val="30CB0F91"/>
    <w:rsid w:val="30F0526D"/>
    <w:rsid w:val="30FD1934"/>
    <w:rsid w:val="310C524F"/>
    <w:rsid w:val="314F04FE"/>
    <w:rsid w:val="315174A9"/>
    <w:rsid w:val="31737B35"/>
    <w:rsid w:val="3199108F"/>
    <w:rsid w:val="319B3BC9"/>
    <w:rsid w:val="31A812D2"/>
    <w:rsid w:val="31B04B94"/>
    <w:rsid w:val="31C40891"/>
    <w:rsid w:val="31C47557"/>
    <w:rsid w:val="31D618DC"/>
    <w:rsid w:val="31D811CF"/>
    <w:rsid w:val="31F04BD8"/>
    <w:rsid w:val="321E77E6"/>
    <w:rsid w:val="3247732A"/>
    <w:rsid w:val="3260194A"/>
    <w:rsid w:val="32627887"/>
    <w:rsid w:val="327B4FB4"/>
    <w:rsid w:val="328651DD"/>
    <w:rsid w:val="329A10FF"/>
    <w:rsid w:val="32A73338"/>
    <w:rsid w:val="32BD2B5B"/>
    <w:rsid w:val="32EE540A"/>
    <w:rsid w:val="32FA0696"/>
    <w:rsid w:val="33264770"/>
    <w:rsid w:val="333429AC"/>
    <w:rsid w:val="33596D28"/>
    <w:rsid w:val="3390201E"/>
    <w:rsid w:val="33A0550D"/>
    <w:rsid w:val="33E119DF"/>
    <w:rsid w:val="33E7754E"/>
    <w:rsid w:val="340C5B48"/>
    <w:rsid w:val="34445510"/>
    <w:rsid w:val="344D7068"/>
    <w:rsid w:val="344F3601"/>
    <w:rsid w:val="3452370C"/>
    <w:rsid w:val="34655258"/>
    <w:rsid w:val="348A49AB"/>
    <w:rsid w:val="34991350"/>
    <w:rsid w:val="34A1605E"/>
    <w:rsid w:val="34B54432"/>
    <w:rsid w:val="34BE4161"/>
    <w:rsid w:val="34BF705E"/>
    <w:rsid w:val="34EA4772"/>
    <w:rsid w:val="35064C8D"/>
    <w:rsid w:val="35416FA2"/>
    <w:rsid w:val="355E0625"/>
    <w:rsid w:val="356F6A98"/>
    <w:rsid w:val="35AB1518"/>
    <w:rsid w:val="35DE565D"/>
    <w:rsid w:val="36124D9C"/>
    <w:rsid w:val="36413AA3"/>
    <w:rsid w:val="364F191D"/>
    <w:rsid w:val="365674BD"/>
    <w:rsid w:val="3659703F"/>
    <w:rsid w:val="36913B20"/>
    <w:rsid w:val="36987940"/>
    <w:rsid w:val="36A55DE0"/>
    <w:rsid w:val="36C00830"/>
    <w:rsid w:val="36D466C5"/>
    <w:rsid w:val="36F550EE"/>
    <w:rsid w:val="36F63C70"/>
    <w:rsid w:val="36F976A3"/>
    <w:rsid w:val="37162A18"/>
    <w:rsid w:val="376165F7"/>
    <w:rsid w:val="37964007"/>
    <w:rsid w:val="37C8622A"/>
    <w:rsid w:val="37DD09A1"/>
    <w:rsid w:val="38134ACE"/>
    <w:rsid w:val="38137C9C"/>
    <w:rsid w:val="381A6725"/>
    <w:rsid w:val="38247A18"/>
    <w:rsid w:val="38521A51"/>
    <w:rsid w:val="385E3083"/>
    <w:rsid w:val="385E74CA"/>
    <w:rsid w:val="38771CDA"/>
    <w:rsid w:val="38AA06AD"/>
    <w:rsid w:val="38AA423A"/>
    <w:rsid w:val="38B46F01"/>
    <w:rsid w:val="3909201C"/>
    <w:rsid w:val="391F518B"/>
    <w:rsid w:val="392F6E44"/>
    <w:rsid w:val="39792D7A"/>
    <w:rsid w:val="397F0B6A"/>
    <w:rsid w:val="39850165"/>
    <w:rsid w:val="39A13EE2"/>
    <w:rsid w:val="3A0D6A3A"/>
    <w:rsid w:val="3A162D97"/>
    <w:rsid w:val="3A3A2515"/>
    <w:rsid w:val="3A4F7CC5"/>
    <w:rsid w:val="3A606BEE"/>
    <w:rsid w:val="3A853F0F"/>
    <w:rsid w:val="3AAC51BF"/>
    <w:rsid w:val="3AB550F3"/>
    <w:rsid w:val="3AD273C0"/>
    <w:rsid w:val="3AE13B89"/>
    <w:rsid w:val="3AFA638A"/>
    <w:rsid w:val="3B462F6A"/>
    <w:rsid w:val="3B533A8A"/>
    <w:rsid w:val="3B592C84"/>
    <w:rsid w:val="3B5B1ACD"/>
    <w:rsid w:val="3B697D24"/>
    <w:rsid w:val="3BB1669C"/>
    <w:rsid w:val="3BE63123"/>
    <w:rsid w:val="3BE86E9B"/>
    <w:rsid w:val="3BF539A4"/>
    <w:rsid w:val="3C091D72"/>
    <w:rsid w:val="3C0E2679"/>
    <w:rsid w:val="3C1001A0"/>
    <w:rsid w:val="3C2052F0"/>
    <w:rsid w:val="3C2A2ADB"/>
    <w:rsid w:val="3C385A93"/>
    <w:rsid w:val="3CCB4989"/>
    <w:rsid w:val="3CD016DD"/>
    <w:rsid w:val="3D141AAB"/>
    <w:rsid w:val="3D234E73"/>
    <w:rsid w:val="3D371FD6"/>
    <w:rsid w:val="3D526201"/>
    <w:rsid w:val="3D6669F2"/>
    <w:rsid w:val="3D6F2EDF"/>
    <w:rsid w:val="3D8F1791"/>
    <w:rsid w:val="3D997F87"/>
    <w:rsid w:val="3DB12122"/>
    <w:rsid w:val="3DBC05DF"/>
    <w:rsid w:val="3DDD67A7"/>
    <w:rsid w:val="3DF203F7"/>
    <w:rsid w:val="3DFE711A"/>
    <w:rsid w:val="3E483BB4"/>
    <w:rsid w:val="3E4E4747"/>
    <w:rsid w:val="3E630A5B"/>
    <w:rsid w:val="3E734A16"/>
    <w:rsid w:val="3EB968CD"/>
    <w:rsid w:val="3ED44E34"/>
    <w:rsid w:val="3F061212"/>
    <w:rsid w:val="3F275F2C"/>
    <w:rsid w:val="3F476B9F"/>
    <w:rsid w:val="3F49270E"/>
    <w:rsid w:val="3F554BAC"/>
    <w:rsid w:val="3F5A0851"/>
    <w:rsid w:val="3F5E2EE4"/>
    <w:rsid w:val="3F6269B3"/>
    <w:rsid w:val="3FBA6DA0"/>
    <w:rsid w:val="3FC96FE3"/>
    <w:rsid w:val="3FE30FA5"/>
    <w:rsid w:val="3FEE7EAC"/>
    <w:rsid w:val="3FEF009C"/>
    <w:rsid w:val="40191C11"/>
    <w:rsid w:val="4044666A"/>
    <w:rsid w:val="407A1155"/>
    <w:rsid w:val="408B42FB"/>
    <w:rsid w:val="40905D53"/>
    <w:rsid w:val="40974F5E"/>
    <w:rsid w:val="40E202B0"/>
    <w:rsid w:val="40E268FE"/>
    <w:rsid w:val="40E63C3A"/>
    <w:rsid w:val="410B117F"/>
    <w:rsid w:val="411E4892"/>
    <w:rsid w:val="413D15B5"/>
    <w:rsid w:val="41401ECE"/>
    <w:rsid w:val="414F729C"/>
    <w:rsid w:val="41733EA4"/>
    <w:rsid w:val="419B49AF"/>
    <w:rsid w:val="41FA0242"/>
    <w:rsid w:val="420C1409"/>
    <w:rsid w:val="4214206C"/>
    <w:rsid w:val="421E7CE0"/>
    <w:rsid w:val="42204242"/>
    <w:rsid w:val="42210821"/>
    <w:rsid w:val="42414232"/>
    <w:rsid w:val="4255690C"/>
    <w:rsid w:val="42907DEC"/>
    <w:rsid w:val="42996133"/>
    <w:rsid w:val="42F30563"/>
    <w:rsid w:val="42F500EF"/>
    <w:rsid w:val="430B7913"/>
    <w:rsid w:val="43283A0E"/>
    <w:rsid w:val="433306ED"/>
    <w:rsid w:val="433B2D2A"/>
    <w:rsid w:val="4352715B"/>
    <w:rsid w:val="435968D0"/>
    <w:rsid w:val="43654021"/>
    <w:rsid w:val="436E72E2"/>
    <w:rsid w:val="43717A3F"/>
    <w:rsid w:val="43821067"/>
    <w:rsid w:val="439F21E7"/>
    <w:rsid w:val="439F7FBE"/>
    <w:rsid w:val="43BB41A8"/>
    <w:rsid w:val="43C52AB5"/>
    <w:rsid w:val="43D45D88"/>
    <w:rsid w:val="43DF111F"/>
    <w:rsid w:val="43E26BF6"/>
    <w:rsid w:val="442F155D"/>
    <w:rsid w:val="44634B1B"/>
    <w:rsid w:val="447859E5"/>
    <w:rsid w:val="448B2315"/>
    <w:rsid w:val="449000D0"/>
    <w:rsid w:val="4498523C"/>
    <w:rsid w:val="44AD2AAA"/>
    <w:rsid w:val="44BA61FA"/>
    <w:rsid w:val="44DE52DF"/>
    <w:rsid w:val="44EA0679"/>
    <w:rsid w:val="44F7413F"/>
    <w:rsid w:val="455D2910"/>
    <w:rsid w:val="4584442F"/>
    <w:rsid w:val="45943BEF"/>
    <w:rsid w:val="459C2AA4"/>
    <w:rsid w:val="45A35BE1"/>
    <w:rsid w:val="45C56CFA"/>
    <w:rsid w:val="45F06DC0"/>
    <w:rsid w:val="460E7377"/>
    <w:rsid w:val="46401681"/>
    <w:rsid w:val="4642471A"/>
    <w:rsid w:val="46A96F97"/>
    <w:rsid w:val="46AA2FF7"/>
    <w:rsid w:val="46BE0193"/>
    <w:rsid w:val="46C202E8"/>
    <w:rsid w:val="46C81DFB"/>
    <w:rsid w:val="46CA5BDD"/>
    <w:rsid w:val="46D62DD0"/>
    <w:rsid w:val="46D87B0C"/>
    <w:rsid w:val="46E2336C"/>
    <w:rsid w:val="46EC61DB"/>
    <w:rsid w:val="46F31965"/>
    <w:rsid w:val="46FD4309"/>
    <w:rsid w:val="474A1EA4"/>
    <w:rsid w:val="47507FEA"/>
    <w:rsid w:val="475A5D99"/>
    <w:rsid w:val="475F45CC"/>
    <w:rsid w:val="476B4E24"/>
    <w:rsid w:val="478E72F2"/>
    <w:rsid w:val="479F09BE"/>
    <w:rsid w:val="47A74171"/>
    <w:rsid w:val="47B232E9"/>
    <w:rsid w:val="47B265AF"/>
    <w:rsid w:val="47C14A44"/>
    <w:rsid w:val="47C50090"/>
    <w:rsid w:val="47CF49DF"/>
    <w:rsid w:val="47FC6667"/>
    <w:rsid w:val="480701F9"/>
    <w:rsid w:val="48117D0E"/>
    <w:rsid w:val="4829193B"/>
    <w:rsid w:val="484F4941"/>
    <w:rsid w:val="485E0A0E"/>
    <w:rsid w:val="4870724B"/>
    <w:rsid w:val="489E7F50"/>
    <w:rsid w:val="48B14AB8"/>
    <w:rsid w:val="48CF6209"/>
    <w:rsid w:val="48F63EC0"/>
    <w:rsid w:val="491237A9"/>
    <w:rsid w:val="492928A1"/>
    <w:rsid w:val="492E3CAD"/>
    <w:rsid w:val="49315AE0"/>
    <w:rsid w:val="49557B3A"/>
    <w:rsid w:val="49883A6B"/>
    <w:rsid w:val="498875C7"/>
    <w:rsid w:val="49B5296F"/>
    <w:rsid w:val="49D2773F"/>
    <w:rsid w:val="49D46CB0"/>
    <w:rsid w:val="49DF5977"/>
    <w:rsid w:val="49E85664"/>
    <w:rsid w:val="4A044C06"/>
    <w:rsid w:val="4A370FED"/>
    <w:rsid w:val="4A3D2AA8"/>
    <w:rsid w:val="4A750C38"/>
    <w:rsid w:val="4A7B537E"/>
    <w:rsid w:val="4A8E50B1"/>
    <w:rsid w:val="4AB64608"/>
    <w:rsid w:val="4AD625B4"/>
    <w:rsid w:val="4ADD1B95"/>
    <w:rsid w:val="4AF55130"/>
    <w:rsid w:val="4B3B0528"/>
    <w:rsid w:val="4B5859EE"/>
    <w:rsid w:val="4B6422B6"/>
    <w:rsid w:val="4B863FDA"/>
    <w:rsid w:val="4B944633"/>
    <w:rsid w:val="4B9C1A50"/>
    <w:rsid w:val="4BA01E99"/>
    <w:rsid w:val="4BA24238"/>
    <w:rsid w:val="4BAD1567"/>
    <w:rsid w:val="4BBA2466"/>
    <w:rsid w:val="4BBD5522"/>
    <w:rsid w:val="4BCE4E1C"/>
    <w:rsid w:val="4BD96ED8"/>
    <w:rsid w:val="4BE02215"/>
    <w:rsid w:val="4BFE0015"/>
    <w:rsid w:val="4C1A4723"/>
    <w:rsid w:val="4C1E7CDB"/>
    <w:rsid w:val="4C221129"/>
    <w:rsid w:val="4C4475EA"/>
    <w:rsid w:val="4C5145E8"/>
    <w:rsid w:val="4C6D1621"/>
    <w:rsid w:val="4C9D4CD8"/>
    <w:rsid w:val="4CAD3CEC"/>
    <w:rsid w:val="4CB701C3"/>
    <w:rsid w:val="4CBE3209"/>
    <w:rsid w:val="4CC1562B"/>
    <w:rsid w:val="4CC3375D"/>
    <w:rsid w:val="4CCA7EF7"/>
    <w:rsid w:val="4CD861F3"/>
    <w:rsid w:val="4CF66F3E"/>
    <w:rsid w:val="4CFC77CC"/>
    <w:rsid w:val="4D0553D3"/>
    <w:rsid w:val="4D1D096E"/>
    <w:rsid w:val="4D1F6494"/>
    <w:rsid w:val="4D453A21"/>
    <w:rsid w:val="4D6D2EE2"/>
    <w:rsid w:val="4D795A49"/>
    <w:rsid w:val="4D827540"/>
    <w:rsid w:val="4D8F3F46"/>
    <w:rsid w:val="4D9F3131"/>
    <w:rsid w:val="4DD96FB4"/>
    <w:rsid w:val="4DF23BA9"/>
    <w:rsid w:val="4E121FED"/>
    <w:rsid w:val="4E360894"/>
    <w:rsid w:val="4E3C3076"/>
    <w:rsid w:val="4E630603"/>
    <w:rsid w:val="4E6E0718"/>
    <w:rsid w:val="4E6F1BA8"/>
    <w:rsid w:val="4E74458A"/>
    <w:rsid w:val="4E7C6663"/>
    <w:rsid w:val="4E803594"/>
    <w:rsid w:val="4E964AA1"/>
    <w:rsid w:val="4EB64BD7"/>
    <w:rsid w:val="4ECC34C8"/>
    <w:rsid w:val="4ECD6AD5"/>
    <w:rsid w:val="4ECE20D4"/>
    <w:rsid w:val="4ED00D91"/>
    <w:rsid w:val="4ED87597"/>
    <w:rsid w:val="4F027DBD"/>
    <w:rsid w:val="4F721D24"/>
    <w:rsid w:val="4F96241E"/>
    <w:rsid w:val="4F9F6923"/>
    <w:rsid w:val="4FA57B27"/>
    <w:rsid w:val="4FAE0225"/>
    <w:rsid w:val="4FB1648B"/>
    <w:rsid w:val="4FB8461F"/>
    <w:rsid w:val="50154D2E"/>
    <w:rsid w:val="50662E2C"/>
    <w:rsid w:val="507B2D18"/>
    <w:rsid w:val="50A302D1"/>
    <w:rsid w:val="50D42D7B"/>
    <w:rsid w:val="50D61ADF"/>
    <w:rsid w:val="50D8234B"/>
    <w:rsid w:val="50E60B4A"/>
    <w:rsid w:val="511300BE"/>
    <w:rsid w:val="51165E00"/>
    <w:rsid w:val="514F4E6E"/>
    <w:rsid w:val="517918AC"/>
    <w:rsid w:val="51961F47"/>
    <w:rsid w:val="51DF6663"/>
    <w:rsid w:val="51EC4EB6"/>
    <w:rsid w:val="51F10A82"/>
    <w:rsid w:val="51F71A48"/>
    <w:rsid w:val="520A3291"/>
    <w:rsid w:val="520D49EB"/>
    <w:rsid w:val="521144B8"/>
    <w:rsid w:val="521F2A93"/>
    <w:rsid w:val="522950B9"/>
    <w:rsid w:val="522A32FE"/>
    <w:rsid w:val="522B5CE1"/>
    <w:rsid w:val="52554706"/>
    <w:rsid w:val="52651758"/>
    <w:rsid w:val="52727066"/>
    <w:rsid w:val="528374C6"/>
    <w:rsid w:val="529813CF"/>
    <w:rsid w:val="52D81169"/>
    <w:rsid w:val="52DE3E81"/>
    <w:rsid w:val="52E33AC0"/>
    <w:rsid w:val="52EF2924"/>
    <w:rsid w:val="52F263F9"/>
    <w:rsid w:val="52F474CB"/>
    <w:rsid w:val="536978C0"/>
    <w:rsid w:val="53827B32"/>
    <w:rsid w:val="53926F90"/>
    <w:rsid w:val="53955C07"/>
    <w:rsid w:val="53B45965"/>
    <w:rsid w:val="53CA771D"/>
    <w:rsid w:val="53E126F6"/>
    <w:rsid w:val="540E5AB0"/>
    <w:rsid w:val="541468D3"/>
    <w:rsid w:val="542B571F"/>
    <w:rsid w:val="5439161E"/>
    <w:rsid w:val="543C16DA"/>
    <w:rsid w:val="5486504B"/>
    <w:rsid w:val="54891A20"/>
    <w:rsid w:val="549F5278"/>
    <w:rsid w:val="54A102A7"/>
    <w:rsid w:val="54A121DA"/>
    <w:rsid w:val="54A55D34"/>
    <w:rsid w:val="54BB2F47"/>
    <w:rsid w:val="54C57079"/>
    <w:rsid w:val="54EB3100"/>
    <w:rsid w:val="550D799A"/>
    <w:rsid w:val="551E742C"/>
    <w:rsid w:val="55320188"/>
    <w:rsid w:val="553A3615"/>
    <w:rsid w:val="554E5790"/>
    <w:rsid w:val="556C0470"/>
    <w:rsid w:val="558A46C7"/>
    <w:rsid w:val="55AA4D69"/>
    <w:rsid w:val="55EF09CE"/>
    <w:rsid w:val="562B7C58"/>
    <w:rsid w:val="564A6D4B"/>
    <w:rsid w:val="56563E15"/>
    <w:rsid w:val="56644F18"/>
    <w:rsid w:val="5668791F"/>
    <w:rsid w:val="56794E67"/>
    <w:rsid w:val="568761A4"/>
    <w:rsid w:val="569D43CC"/>
    <w:rsid w:val="56CE58D8"/>
    <w:rsid w:val="56FA7C75"/>
    <w:rsid w:val="56FC4DE8"/>
    <w:rsid w:val="574E5B20"/>
    <w:rsid w:val="5780396F"/>
    <w:rsid w:val="5798123C"/>
    <w:rsid w:val="57A73717"/>
    <w:rsid w:val="57D64006"/>
    <w:rsid w:val="58111582"/>
    <w:rsid w:val="58115986"/>
    <w:rsid w:val="582D3C83"/>
    <w:rsid w:val="5832583F"/>
    <w:rsid w:val="58727DC0"/>
    <w:rsid w:val="588261A9"/>
    <w:rsid w:val="588F3A0E"/>
    <w:rsid w:val="58A35F9C"/>
    <w:rsid w:val="58D603C3"/>
    <w:rsid w:val="58D63E23"/>
    <w:rsid w:val="58DF072D"/>
    <w:rsid w:val="58E56176"/>
    <w:rsid w:val="59091DA7"/>
    <w:rsid w:val="590B15D2"/>
    <w:rsid w:val="592A4D4B"/>
    <w:rsid w:val="59367040"/>
    <w:rsid w:val="59727FC3"/>
    <w:rsid w:val="59AF3D51"/>
    <w:rsid w:val="59D9770F"/>
    <w:rsid w:val="59E44CEE"/>
    <w:rsid w:val="5A53777D"/>
    <w:rsid w:val="5A8C2C8F"/>
    <w:rsid w:val="5A8E4EF3"/>
    <w:rsid w:val="5ACF0A7B"/>
    <w:rsid w:val="5AD2118A"/>
    <w:rsid w:val="5B256F8B"/>
    <w:rsid w:val="5B385991"/>
    <w:rsid w:val="5B520409"/>
    <w:rsid w:val="5BAF7D88"/>
    <w:rsid w:val="5BB93F58"/>
    <w:rsid w:val="5BD35767"/>
    <w:rsid w:val="5BD448EE"/>
    <w:rsid w:val="5C506638"/>
    <w:rsid w:val="5C6139A2"/>
    <w:rsid w:val="5C7D31D8"/>
    <w:rsid w:val="5C92723A"/>
    <w:rsid w:val="5CAB5BB6"/>
    <w:rsid w:val="5CAF6AC4"/>
    <w:rsid w:val="5CB653DA"/>
    <w:rsid w:val="5CBD1826"/>
    <w:rsid w:val="5CE6025C"/>
    <w:rsid w:val="5D062910"/>
    <w:rsid w:val="5D0A0CC1"/>
    <w:rsid w:val="5D121B72"/>
    <w:rsid w:val="5D1C2F23"/>
    <w:rsid w:val="5D3119D1"/>
    <w:rsid w:val="5D382776"/>
    <w:rsid w:val="5D5E792A"/>
    <w:rsid w:val="5D962A9B"/>
    <w:rsid w:val="5DAD641C"/>
    <w:rsid w:val="5DB16193"/>
    <w:rsid w:val="5DBD1BFF"/>
    <w:rsid w:val="5DBD6A37"/>
    <w:rsid w:val="5DCA5944"/>
    <w:rsid w:val="5DCE008B"/>
    <w:rsid w:val="5DE057CC"/>
    <w:rsid w:val="5DEB5F1F"/>
    <w:rsid w:val="5DEE7A70"/>
    <w:rsid w:val="5DFF121C"/>
    <w:rsid w:val="5E074070"/>
    <w:rsid w:val="5E113BD7"/>
    <w:rsid w:val="5E197CFB"/>
    <w:rsid w:val="5E2356B9"/>
    <w:rsid w:val="5E5F6487"/>
    <w:rsid w:val="5E655CD1"/>
    <w:rsid w:val="5E744166"/>
    <w:rsid w:val="5E8650EC"/>
    <w:rsid w:val="5E8A1232"/>
    <w:rsid w:val="5EB56D43"/>
    <w:rsid w:val="5EC24ED2"/>
    <w:rsid w:val="5ED63536"/>
    <w:rsid w:val="5F024888"/>
    <w:rsid w:val="5F0A3D8C"/>
    <w:rsid w:val="5F1C0A86"/>
    <w:rsid w:val="5F6B0DF8"/>
    <w:rsid w:val="5F7D3407"/>
    <w:rsid w:val="5F9406AE"/>
    <w:rsid w:val="5FC058B5"/>
    <w:rsid w:val="5FEA095A"/>
    <w:rsid w:val="6024051F"/>
    <w:rsid w:val="6031230F"/>
    <w:rsid w:val="60474414"/>
    <w:rsid w:val="607E1938"/>
    <w:rsid w:val="609A6DCB"/>
    <w:rsid w:val="60B87B72"/>
    <w:rsid w:val="60CB6DDC"/>
    <w:rsid w:val="60D96E40"/>
    <w:rsid w:val="60E92BEA"/>
    <w:rsid w:val="610712C2"/>
    <w:rsid w:val="61215AAC"/>
    <w:rsid w:val="61277AF1"/>
    <w:rsid w:val="61572249"/>
    <w:rsid w:val="615B0273"/>
    <w:rsid w:val="61A570C7"/>
    <w:rsid w:val="61C97C73"/>
    <w:rsid w:val="61EB7D99"/>
    <w:rsid w:val="61F37E6F"/>
    <w:rsid w:val="61F574B9"/>
    <w:rsid w:val="621E2048"/>
    <w:rsid w:val="623954AB"/>
    <w:rsid w:val="62413DFB"/>
    <w:rsid w:val="62593D9F"/>
    <w:rsid w:val="62664FC1"/>
    <w:rsid w:val="62803EDC"/>
    <w:rsid w:val="628D3A49"/>
    <w:rsid w:val="629628FD"/>
    <w:rsid w:val="62C0797A"/>
    <w:rsid w:val="62C91D4E"/>
    <w:rsid w:val="62DD34B8"/>
    <w:rsid w:val="62E0001C"/>
    <w:rsid w:val="62E62CA0"/>
    <w:rsid w:val="62FB6C04"/>
    <w:rsid w:val="62FE5D89"/>
    <w:rsid w:val="630D0385"/>
    <w:rsid w:val="634D62A9"/>
    <w:rsid w:val="63531E46"/>
    <w:rsid w:val="63575B29"/>
    <w:rsid w:val="636B1FDC"/>
    <w:rsid w:val="63720B26"/>
    <w:rsid w:val="63894210"/>
    <w:rsid w:val="638D1AEA"/>
    <w:rsid w:val="6393049E"/>
    <w:rsid w:val="63950466"/>
    <w:rsid w:val="639E11C0"/>
    <w:rsid w:val="639E415F"/>
    <w:rsid w:val="63D3125A"/>
    <w:rsid w:val="63E40235"/>
    <w:rsid w:val="63E703DA"/>
    <w:rsid w:val="63EF1C0E"/>
    <w:rsid w:val="63F070FC"/>
    <w:rsid w:val="63F518A5"/>
    <w:rsid w:val="642340BA"/>
    <w:rsid w:val="64763CBE"/>
    <w:rsid w:val="648B10C7"/>
    <w:rsid w:val="64BD0C9C"/>
    <w:rsid w:val="64BD3F93"/>
    <w:rsid w:val="64C51278"/>
    <w:rsid w:val="64E97365"/>
    <w:rsid w:val="64EE30E0"/>
    <w:rsid w:val="64FB113D"/>
    <w:rsid w:val="651B533C"/>
    <w:rsid w:val="654109CA"/>
    <w:rsid w:val="65857A45"/>
    <w:rsid w:val="658E1694"/>
    <w:rsid w:val="659D0447"/>
    <w:rsid w:val="65A128B8"/>
    <w:rsid w:val="65AE69E0"/>
    <w:rsid w:val="65D07D56"/>
    <w:rsid w:val="65F22540"/>
    <w:rsid w:val="661C4DA8"/>
    <w:rsid w:val="661D7FD8"/>
    <w:rsid w:val="661F2C0A"/>
    <w:rsid w:val="66234775"/>
    <w:rsid w:val="662D5327"/>
    <w:rsid w:val="66430AE1"/>
    <w:rsid w:val="6647794F"/>
    <w:rsid w:val="668F4233"/>
    <w:rsid w:val="668F5CC8"/>
    <w:rsid w:val="669E6783"/>
    <w:rsid w:val="66B3122D"/>
    <w:rsid w:val="66BD5E1B"/>
    <w:rsid w:val="66DB2FD4"/>
    <w:rsid w:val="66EF5371"/>
    <w:rsid w:val="670D5158"/>
    <w:rsid w:val="6712276E"/>
    <w:rsid w:val="67174456"/>
    <w:rsid w:val="6733742A"/>
    <w:rsid w:val="674279AC"/>
    <w:rsid w:val="67650AF0"/>
    <w:rsid w:val="678172D0"/>
    <w:rsid w:val="67A27F96"/>
    <w:rsid w:val="67BE4013"/>
    <w:rsid w:val="67E61FB8"/>
    <w:rsid w:val="67E96050"/>
    <w:rsid w:val="67FD341E"/>
    <w:rsid w:val="67FDA8B2"/>
    <w:rsid w:val="683A43A3"/>
    <w:rsid w:val="68442DFB"/>
    <w:rsid w:val="688E7B06"/>
    <w:rsid w:val="68BF7F71"/>
    <w:rsid w:val="68EA74FF"/>
    <w:rsid w:val="68FD5854"/>
    <w:rsid w:val="691E542C"/>
    <w:rsid w:val="69201B59"/>
    <w:rsid w:val="694110E9"/>
    <w:rsid w:val="694933D1"/>
    <w:rsid w:val="69561384"/>
    <w:rsid w:val="695D5F23"/>
    <w:rsid w:val="69841B48"/>
    <w:rsid w:val="69A215BB"/>
    <w:rsid w:val="69A91168"/>
    <w:rsid w:val="69B400A1"/>
    <w:rsid w:val="69F93DB7"/>
    <w:rsid w:val="6A0B10D8"/>
    <w:rsid w:val="6A1D2383"/>
    <w:rsid w:val="6A294057"/>
    <w:rsid w:val="6A6C42EE"/>
    <w:rsid w:val="6A8E035E"/>
    <w:rsid w:val="6A8F5A8D"/>
    <w:rsid w:val="6AC36B8F"/>
    <w:rsid w:val="6ACE0D8E"/>
    <w:rsid w:val="6B23644F"/>
    <w:rsid w:val="6B503DEB"/>
    <w:rsid w:val="6B58608B"/>
    <w:rsid w:val="6B6C0D22"/>
    <w:rsid w:val="6B72691B"/>
    <w:rsid w:val="6BAC4F3F"/>
    <w:rsid w:val="6BB96FF1"/>
    <w:rsid w:val="6BBD539F"/>
    <w:rsid w:val="6BC54BC6"/>
    <w:rsid w:val="6BC86FD7"/>
    <w:rsid w:val="6BDD334B"/>
    <w:rsid w:val="6BE741CA"/>
    <w:rsid w:val="6BE91CF0"/>
    <w:rsid w:val="6C070C5C"/>
    <w:rsid w:val="6C180172"/>
    <w:rsid w:val="6C4908ED"/>
    <w:rsid w:val="6C66774C"/>
    <w:rsid w:val="6C814B9E"/>
    <w:rsid w:val="6C9267E6"/>
    <w:rsid w:val="6CDA788A"/>
    <w:rsid w:val="6CEE4B95"/>
    <w:rsid w:val="6D0C7A50"/>
    <w:rsid w:val="6D1C17D7"/>
    <w:rsid w:val="6D203E37"/>
    <w:rsid w:val="6D2531FB"/>
    <w:rsid w:val="6D4549E6"/>
    <w:rsid w:val="6D5C4743"/>
    <w:rsid w:val="6D6746FB"/>
    <w:rsid w:val="6D6E67B9"/>
    <w:rsid w:val="6D74228E"/>
    <w:rsid w:val="6DAE20B4"/>
    <w:rsid w:val="6DC5678C"/>
    <w:rsid w:val="6E251CF8"/>
    <w:rsid w:val="6E2A4841"/>
    <w:rsid w:val="6E423149"/>
    <w:rsid w:val="6EB65BCC"/>
    <w:rsid w:val="6EBC31C7"/>
    <w:rsid w:val="6ED749C9"/>
    <w:rsid w:val="6EE03925"/>
    <w:rsid w:val="6EF66B94"/>
    <w:rsid w:val="6F03756C"/>
    <w:rsid w:val="6F052E4D"/>
    <w:rsid w:val="6F3E05A4"/>
    <w:rsid w:val="6F433E0D"/>
    <w:rsid w:val="6F997ED1"/>
    <w:rsid w:val="6FAF14A2"/>
    <w:rsid w:val="6FAF4FFE"/>
    <w:rsid w:val="6FB76632"/>
    <w:rsid w:val="6FCE205B"/>
    <w:rsid w:val="6FF83B30"/>
    <w:rsid w:val="701337DF"/>
    <w:rsid w:val="70240CBB"/>
    <w:rsid w:val="70301524"/>
    <w:rsid w:val="705D2040"/>
    <w:rsid w:val="707944E2"/>
    <w:rsid w:val="70A032B4"/>
    <w:rsid w:val="70A5278F"/>
    <w:rsid w:val="70BE257C"/>
    <w:rsid w:val="70C21D6D"/>
    <w:rsid w:val="710650F2"/>
    <w:rsid w:val="710A1D3E"/>
    <w:rsid w:val="71221C3A"/>
    <w:rsid w:val="714B0D57"/>
    <w:rsid w:val="716F531A"/>
    <w:rsid w:val="71804EA4"/>
    <w:rsid w:val="71857176"/>
    <w:rsid w:val="71BB2380"/>
    <w:rsid w:val="71DF6096"/>
    <w:rsid w:val="71E85A49"/>
    <w:rsid w:val="721733F9"/>
    <w:rsid w:val="724636AF"/>
    <w:rsid w:val="7271500D"/>
    <w:rsid w:val="72747FF5"/>
    <w:rsid w:val="7275482B"/>
    <w:rsid w:val="72C139C6"/>
    <w:rsid w:val="72C337D4"/>
    <w:rsid w:val="72EB0EDB"/>
    <w:rsid w:val="731E2B7F"/>
    <w:rsid w:val="73224E88"/>
    <w:rsid w:val="733817AF"/>
    <w:rsid w:val="73483566"/>
    <w:rsid w:val="73836ECE"/>
    <w:rsid w:val="738B5D82"/>
    <w:rsid w:val="738B7B30"/>
    <w:rsid w:val="738F7820"/>
    <w:rsid w:val="739C41D5"/>
    <w:rsid w:val="73C82B32"/>
    <w:rsid w:val="73D96AEE"/>
    <w:rsid w:val="73E84242"/>
    <w:rsid w:val="73F13E37"/>
    <w:rsid w:val="745368A0"/>
    <w:rsid w:val="745C677F"/>
    <w:rsid w:val="747A2167"/>
    <w:rsid w:val="749432D7"/>
    <w:rsid w:val="74A94712"/>
    <w:rsid w:val="74BD01BD"/>
    <w:rsid w:val="74D263DA"/>
    <w:rsid w:val="74EE481B"/>
    <w:rsid w:val="74F26F08"/>
    <w:rsid w:val="74F636CF"/>
    <w:rsid w:val="74FB750D"/>
    <w:rsid w:val="750F79FE"/>
    <w:rsid w:val="751B75FD"/>
    <w:rsid w:val="751C37AC"/>
    <w:rsid w:val="75581C94"/>
    <w:rsid w:val="75660B34"/>
    <w:rsid w:val="75722D56"/>
    <w:rsid w:val="75C23793"/>
    <w:rsid w:val="75C5557C"/>
    <w:rsid w:val="75D21A46"/>
    <w:rsid w:val="75E63744"/>
    <w:rsid w:val="75F66EDB"/>
    <w:rsid w:val="76090028"/>
    <w:rsid w:val="760D0CD1"/>
    <w:rsid w:val="76190F6B"/>
    <w:rsid w:val="763E0E8A"/>
    <w:rsid w:val="7641490B"/>
    <w:rsid w:val="7651520C"/>
    <w:rsid w:val="76544B51"/>
    <w:rsid w:val="765D4D0E"/>
    <w:rsid w:val="766528BB"/>
    <w:rsid w:val="76913A3E"/>
    <w:rsid w:val="76AA29C3"/>
    <w:rsid w:val="76BA4415"/>
    <w:rsid w:val="76BF7B83"/>
    <w:rsid w:val="76FF5F65"/>
    <w:rsid w:val="77332E74"/>
    <w:rsid w:val="777C610E"/>
    <w:rsid w:val="779D5006"/>
    <w:rsid w:val="77A323CD"/>
    <w:rsid w:val="77CE088D"/>
    <w:rsid w:val="77D52578"/>
    <w:rsid w:val="77F02ACA"/>
    <w:rsid w:val="77FE3CDA"/>
    <w:rsid w:val="780A196C"/>
    <w:rsid w:val="780C3400"/>
    <w:rsid w:val="781F4CEB"/>
    <w:rsid w:val="78AF2513"/>
    <w:rsid w:val="78C063BF"/>
    <w:rsid w:val="78C53AE4"/>
    <w:rsid w:val="78CB14BA"/>
    <w:rsid w:val="794762A8"/>
    <w:rsid w:val="79510C9A"/>
    <w:rsid w:val="795E16BE"/>
    <w:rsid w:val="797D7F1B"/>
    <w:rsid w:val="7988058F"/>
    <w:rsid w:val="79BD3C98"/>
    <w:rsid w:val="79C66CD5"/>
    <w:rsid w:val="79C97604"/>
    <w:rsid w:val="79DA2067"/>
    <w:rsid w:val="7A0E5017"/>
    <w:rsid w:val="7A8556B0"/>
    <w:rsid w:val="7A862E00"/>
    <w:rsid w:val="7AB930CE"/>
    <w:rsid w:val="7B0C1DB5"/>
    <w:rsid w:val="7B171441"/>
    <w:rsid w:val="7B2F2E62"/>
    <w:rsid w:val="7B2F435B"/>
    <w:rsid w:val="7BC77B74"/>
    <w:rsid w:val="7BDF5F4A"/>
    <w:rsid w:val="7BEB42FB"/>
    <w:rsid w:val="7BFB1039"/>
    <w:rsid w:val="7C6403D2"/>
    <w:rsid w:val="7C6D4277"/>
    <w:rsid w:val="7C835849"/>
    <w:rsid w:val="7C935A6A"/>
    <w:rsid w:val="7CA37C99"/>
    <w:rsid w:val="7CBF0865"/>
    <w:rsid w:val="7CD1266E"/>
    <w:rsid w:val="7CE3278B"/>
    <w:rsid w:val="7D142730"/>
    <w:rsid w:val="7D1D244E"/>
    <w:rsid w:val="7D1D5C9D"/>
    <w:rsid w:val="7D344D95"/>
    <w:rsid w:val="7D4C2098"/>
    <w:rsid w:val="7D90733C"/>
    <w:rsid w:val="7D9C58DF"/>
    <w:rsid w:val="7DBA300E"/>
    <w:rsid w:val="7DCC6151"/>
    <w:rsid w:val="7DD77628"/>
    <w:rsid w:val="7DEA3DFF"/>
    <w:rsid w:val="7E026C41"/>
    <w:rsid w:val="7E0866D3"/>
    <w:rsid w:val="7E0C7EB2"/>
    <w:rsid w:val="7E2E3EDA"/>
    <w:rsid w:val="7E412766"/>
    <w:rsid w:val="7E460B6B"/>
    <w:rsid w:val="7E574376"/>
    <w:rsid w:val="7E665979"/>
    <w:rsid w:val="7E990778"/>
    <w:rsid w:val="7E9B156F"/>
    <w:rsid w:val="7EC860DC"/>
    <w:rsid w:val="7EE10F4C"/>
    <w:rsid w:val="7F0C7329"/>
    <w:rsid w:val="7F0D7F93"/>
    <w:rsid w:val="7F264BB1"/>
    <w:rsid w:val="7F2D1F8D"/>
    <w:rsid w:val="7F703475"/>
    <w:rsid w:val="7F7A3456"/>
    <w:rsid w:val="7F930807"/>
    <w:rsid w:val="7FAF5B46"/>
    <w:rsid w:val="7FFA37C9"/>
    <w:rsid w:val="AE77BD68"/>
    <w:rsid w:val="B56D3F60"/>
    <w:rsid w:val="C6B7131E"/>
    <w:rsid w:val="DF7A7EED"/>
    <w:rsid w:val="E7BB5F59"/>
    <w:rsid w:val="FBFF65CD"/>
    <w:rsid w:val="FF9C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eastAsia="宋体" w:asciiTheme="minorAscii" w:hAnsiTheme="minorAscii" w:cstheme="minorBidi"/>
      <w:kern w:val="2"/>
      <w:sz w:val="28"/>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360" w:lineRule="auto"/>
      <w:outlineLvl w:val="0"/>
    </w:pPr>
    <w:rPr>
      <w:rFonts w:eastAsia="宋体"/>
      <w:b/>
      <w:kern w:val="44"/>
      <w:sz w:val="30"/>
    </w:rPr>
  </w:style>
  <w:style w:type="paragraph" w:styleId="8">
    <w:name w:val="heading 2"/>
    <w:basedOn w:val="1"/>
    <w:next w:val="1"/>
    <w:link w:val="27"/>
    <w:unhideWhenUsed/>
    <w:qFormat/>
    <w:uiPriority w:val="0"/>
    <w:pPr>
      <w:keepNext/>
      <w:keepLines/>
      <w:spacing w:before="260" w:beforeLines="0" w:beforeAutospacing="0" w:after="260" w:afterLines="0" w:afterAutospacing="0" w:line="360" w:lineRule="auto"/>
      <w:outlineLvl w:val="1"/>
    </w:pPr>
    <w:rPr>
      <w:rFonts w:ascii="Arial" w:hAnsi="Arial" w:eastAsia="宋体"/>
      <w:b/>
      <w:sz w:val="30"/>
    </w:rPr>
  </w:style>
  <w:style w:type="paragraph" w:styleId="9">
    <w:name w:val="heading 3"/>
    <w:basedOn w:val="1"/>
    <w:next w:val="1"/>
    <w:unhideWhenUsed/>
    <w:qFormat/>
    <w:uiPriority w:val="0"/>
    <w:pPr>
      <w:keepNext/>
      <w:keepLines/>
      <w:spacing w:before="260" w:beforeLines="0" w:beforeAutospacing="0" w:after="260" w:afterLines="0" w:afterAutospacing="0" w:line="360" w:lineRule="auto"/>
      <w:ind w:firstLine="723" w:firstLineChars="200"/>
      <w:outlineLvl w:val="2"/>
    </w:pPr>
    <w:rPr>
      <w:rFonts w:eastAsia="宋体"/>
      <w:b/>
    </w:rPr>
  </w:style>
  <w:style w:type="paragraph" w:styleId="10">
    <w:name w:val="heading 4"/>
    <w:basedOn w:val="1"/>
    <w:next w:val="1"/>
    <w:link w:val="26"/>
    <w:unhideWhenUsed/>
    <w:qFormat/>
    <w:uiPriority w:val="0"/>
    <w:pPr>
      <w:keepNext/>
      <w:keepLines/>
      <w:spacing w:before="280" w:beforeLines="0" w:beforeAutospacing="0" w:after="290" w:afterLines="0" w:afterAutospacing="0" w:line="360" w:lineRule="auto"/>
      <w:ind w:firstLine="723" w:firstLineChars="200"/>
      <w:outlineLvl w:val="3"/>
    </w:pPr>
    <w:rPr>
      <w:rFonts w:ascii="Arial" w:hAnsi="Arial" w:eastAsia="宋体"/>
      <w:b/>
    </w:rPr>
  </w:style>
  <w:style w:type="paragraph" w:styleId="11">
    <w:name w:val="heading 5"/>
    <w:basedOn w:val="1"/>
    <w:next w:val="1"/>
    <w:semiHidden/>
    <w:unhideWhenUsed/>
    <w:qFormat/>
    <w:uiPriority w:val="0"/>
    <w:pPr>
      <w:keepNext/>
      <w:keepLines/>
      <w:spacing w:before="280" w:beforeLines="0" w:beforeAutospacing="0" w:after="290" w:afterLines="0" w:afterAutospacing="0" w:line="360" w:lineRule="auto"/>
      <w:outlineLvl w:val="4"/>
    </w:pPr>
    <w:rPr>
      <w:rFonts w:eastAsia="宋体"/>
      <w:b/>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beforeLines="0" w:after="120" w:afterLines="0" w:line="240" w:lineRule="auto"/>
      <w:ind w:firstLine="420"/>
    </w:pPr>
    <w:rPr>
      <w:rFonts w:ascii="Calibri" w:hAnsi="Calibri" w:eastAsia="楷体_GB2312"/>
      <w:kern w:val="0"/>
      <w:sz w:val="32"/>
      <w:szCs w:val="20"/>
    </w:rPr>
  </w:style>
  <w:style w:type="paragraph" w:styleId="3">
    <w:name w:val="Body Text"/>
    <w:basedOn w:val="1"/>
    <w:next w:val="1"/>
    <w:qFormat/>
    <w:uiPriority w:val="0"/>
    <w:pPr>
      <w:tabs>
        <w:tab w:val="left" w:pos="567"/>
      </w:tabs>
      <w:spacing w:before="120" w:beforeLines="0" w:line="22" w:lineRule="atLeast"/>
    </w:pPr>
    <w:rPr>
      <w:rFonts w:ascii="宋体" w:hAnsi="宋体"/>
      <w:sz w:val="24"/>
    </w:rPr>
  </w:style>
  <w:style w:type="paragraph" w:styleId="4">
    <w:name w:val="Body Text First Indent 2"/>
    <w:basedOn w:val="5"/>
    <w:qFormat/>
    <w:uiPriority w:val="0"/>
    <w:pPr>
      <w:spacing w:after="120" w:afterLines="0" w:line="240" w:lineRule="auto"/>
      <w:ind w:left="420" w:leftChars="200" w:firstLine="420" w:firstLineChars="200"/>
    </w:pPr>
    <w:rPr>
      <w:kern w:val="0"/>
      <w:sz w:val="28"/>
    </w:rPr>
  </w:style>
  <w:style w:type="paragraph" w:styleId="5">
    <w:name w:val="Body Text Indent"/>
    <w:basedOn w:val="1"/>
    <w:next w:val="6"/>
    <w:qFormat/>
    <w:uiPriority w:val="0"/>
    <w:pPr>
      <w:spacing w:line="600" w:lineRule="exact"/>
      <w:ind w:right="85" w:firstLine="693" w:firstLineChars="231"/>
    </w:pPr>
    <w:rPr>
      <w:rFonts w:ascii="楷体_GB2312" w:hAnsi="宋体" w:eastAsia="楷体_GB2312"/>
      <w:sz w:val="30"/>
      <w:szCs w:val="30"/>
    </w:rPr>
  </w:style>
  <w:style w:type="paragraph" w:styleId="6">
    <w:name w:val="envelope return"/>
    <w:basedOn w:val="1"/>
    <w:qFormat/>
    <w:uiPriority w:val="0"/>
    <w:pPr>
      <w:snapToGrid w:val="0"/>
    </w:pPr>
    <w:rPr>
      <w:rFonts w:ascii="Arial" w:hAnsi="Arial"/>
    </w:rPr>
  </w:style>
  <w:style w:type="paragraph" w:styleId="1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13">
    <w:name w:val="Block Text"/>
    <w:basedOn w:val="1"/>
    <w:qFormat/>
    <w:uiPriority w:val="0"/>
    <w:pPr>
      <w:tabs>
        <w:tab w:val="left" w:pos="0"/>
      </w:tabs>
      <w:spacing w:line="600" w:lineRule="exact"/>
      <w:ind w:left="181" w:leftChars="86" w:right="85" w:firstLine="450" w:firstLineChars="150"/>
    </w:pPr>
    <w:rPr>
      <w:rFonts w:ascii="楷体_GB2312" w:hAnsi="宋体" w:eastAsia="楷体_GB2312"/>
      <w:sz w:val="30"/>
      <w:szCs w:val="30"/>
    </w:rPr>
  </w:style>
  <w:style w:type="paragraph" w:styleId="14">
    <w:name w:val="Body Text Indent 2"/>
    <w:basedOn w:val="1"/>
    <w:qFormat/>
    <w:uiPriority w:val="0"/>
    <w:pPr>
      <w:spacing w:line="600" w:lineRule="exact"/>
      <w:ind w:right="85" w:firstLine="600" w:firstLineChars="200"/>
    </w:pPr>
    <w:rPr>
      <w:rFonts w:ascii="楷体_GB2312" w:hAnsi="宋体" w:eastAsia="楷体_GB2312"/>
      <w:sz w:val="30"/>
      <w:szCs w:val="3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customStyle="1" w:styleId="24">
    <w:name w:val="font21"/>
    <w:basedOn w:val="22"/>
    <w:qFormat/>
    <w:uiPriority w:val="0"/>
    <w:rPr>
      <w:rFonts w:hint="eastAsia" w:ascii="宋体" w:hAnsi="宋体" w:eastAsia="宋体" w:cs="宋体"/>
      <w:color w:val="000000"/>
      <w:sz w:val="18"/>
      <w:szCs w:val="18"/>
      <w:u w:val="none"/>
    </w:rPr>
  </w:style>
  <w:style w:type="character" w:customStyle="1" w:styleId="25">
    <w:name w:val="font01"/>
    <w:basedOn w:val="22"/>
    <w:qFormat/>
    <w:uiPriority w:val="0"/>
    <w:rPr>
      <w:rFonts w:hint="eastAsia" w:ascii="宋体" w:hAnsi="宋体" w:eastAsia="宋体" w:cs="宋体"/>
      <w:color w:val="FF0000"/>
      <w:sz w:val="18"/>
      <w:szCs w:val="18"/>
      <w:u w:val="none"/>
    </w:rPr>
  </w:style>
  <w:style w:type="character" w:customStyle="1" w:styleId="26">
    <w:name w:val="标题 4 Char"/>
    <w:link w:val="10"/>
    <w:qFormat/>
    <w:uiPriority w:val="0"/>
    <w:rPr>
      <w:rFonts w:ascii="Arial" w:hAnsi="Arial" w:eastAsia="宋体"/>
      <w:b/>
      <w:sz w:val="28"/>
    </w:rPr>
  </w:style>
  <w:style w:type="character" w:customStyle="1" w:styleId="27">
    <w:name w:val="标题 2 Char"/>
    <w:link w:val="8"/>
    <w:qFormat/>
    <w:uiPriority w:val="0"/>
    <w:rPr>
      <w:rFonts w:ascii="Arial" w:hAnsi="Arial" w:eastAsia="宋体"/>
      <w:b/>
      <w:sz w:val="3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font31"/>
    <w:basedOn w:val="22"/>
    <w:qFormat/>
    <w:uiPriority w:val="0"/>
    <w:rPr>
      <w:rFonts w:hint="eastAsia" w:ascii="宋体" w:hAnsi="宋体" w:eastAsia="宋体" w:cs="宋体"/>
      <w:color w:val="000000"/>
      <w:sz w:val="18"/>
      <w:szCs w:val="18"/>
      <w:u w:val="none"/>
    </w:rPr>
  </w:style>
  <w:style w:type="character" w:customStyle="1" w:styleId="32">
    <w:name w:val="font11"/>
    <w:basedOn w:val="22"/>
    <w:qFormat/>
    <w:uiPriority w:val="0"/>
    <w:rPr>
      <w:rFonts w:hint="eastAsia" w:ascii="宋体" w:hAnsi="宋体" w:eastAsia="宋体" w:cs="宋体"/>
      <w:color w:val="FF0000"/>
      <w:sz w:val="18"/>
      <w:szCs w:val="18"/>
      <w:u w:val="none"/>
    </w:rPr>
  </w:style>
  <w:style w:type="character" w:customStyle="1" w:styleId="33">
    <w:name w:val="font41"/>
    <w:basedOn w:val="22"/>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5703</Words>
  <Characters>5954</Characters>
  <Lines>0</Lines>
  <Paragraphs>0</Paragraphs>
  <TotalTime>12</TotalTime>
  <ScaleCrop>false</ScaleCrop>
  <LinksUpToDate>false</LinksUpToDate>
  <CharactersWithSpaces>5961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李惠茹</dc:creator>
  <cp:lastModifiedBy>泡泡</cp:lastModifiedBy>
  <cp:lastPrinted>2023-01-13T02:48:00Z</cp:lastPrinted>
  <dcterms:modified xsi:type="dcterms:W3CDTF">2023-03-30T08:20:03Z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D9E7B5E8C3FE4BDAB4C64DDCC32F72FC</vt:lpwstr>
  </property>
</Properties>
</file>