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2022年信阳市艺术中心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36"/>
          <w:szCs w:val="36"/>
        </w:rPr>
        <w:t>预算公开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第一部分 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信阳市艺术中心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left="210" w:leftChars="100" w:right="3570" w:rightChars="17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二、机构设置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8"/>
          <w:sz w:val="32"/>
          <w:szCs w:val="32"/>
          <w:lang w:val="en-US" w:eastAsia="zh-CN"/>
        </w:rPr>
        <w:t>信阳市艺术中心</w:t>
      </w:r>
      <w:r>
        <w:rPr>
          <w:rFonts w:ascii="黑体" w:hAnsi="Times New Roman" w:eastAsia="黑体" w:cs="黑体"/>
          <w:sz w:val="32"/>
          <w:szCs w:val="32"/>
        </w:rPr>
        <w:t>2022</w:t>
      </w:r>
      <w:r>
        <w:rPr>
          <w:rFonts w:hint="eastAsia" w:ascii="黑体" w:hAnsi="Times New Roman" w:eastAsia="黑体" w:cs="黑体"/>
          <w:sz w:val="32"/>
          <w:szCs w:val="32"/>
        </w:rPr>
        <w:t>年度预算情况说明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val="en-US" w:eastAsia="zh-CN"/>
        </w:rPr>
        <w:t>信阳市艺术中心</w:t>
      </w:r>
      <w:r>
        <w:rPr>
          <w:rFonts w:hint="eastAsia" w:ascii="黑体" w:hAnsi="Times New Roman" w:eastAsia="黑体" w:cs="黑体"/>
          <w:sz w:val="32"/>
          <w:szCs w:val="32"/>
        </w:rPr>
        <w:t>2022年度预算表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、项目支出表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ascii="仿宋_GB2312" w:eastAsia="仿宋_GB2312"/>
          <w:sz w:val="32"/>
          <w:szCs w:val="32"/>
        </w:rPr>
        <w:t>、预算项目绩效目标表</w:t>
      </w:r>
    </w:p>
    <w:p>
      <w:pPr>
        <w:spacing w:line="600" w:lineRule="exact"/>
        <w:ind w:firstLine="643" w:firstLineChars="200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信阳市艺术中心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信阳市艺术中心</w:t>
      </w:r>
      <w:r>
        <w:rPr>
          <w:rFonts w:hint="eastAsia" w:ascii="黑体" w:hAnsi="黑体" w:eastAsia="黑体"/>
          <w:sz w:val="32"/>
          <w:szCs w:val="32"/>
        </w:rPr>
        <w:t>主要职责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河南省信阳市艺术中心单位信阳市艺术中心属于差供事业单位，是文化广电和旅游局下属二级单位，以公益性文化演出为主要工作职责，创作演出优秀豫剧剧目，为观众服务，自行进行舞台艺术作品创作、传统艺术整理加工与 保护、艺术普及推广以及艺术创作表演人才的培养。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二、机构设置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信阳市艺术中心是文化广电和旅游局下属二级单位。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信阳市艺术中心</w:t>
      </w:r>
      <w:r>
        <w:rPr>
          <w:rFonts w:hint="eastAsia" w:ascii="黑体" w:hAnsi="黑体" w:eastAsia="黑体"/>
          <w:sz w:val="32"/>
          <w:szCs w:val="32"/>
        </w:rPr>
        <w:t>预算单位构成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信阳市艺术中心是文化广电和旅游局下属二级单位，此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次公开只涉及本单位。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信阳市艺术中心</w:t>
      </w:r>
      <w:r>
        <w:rPr>
          <w:rFonts w:ascii="黑体" w:hAnsi="Times New Roman" w:eastAsia="黑体" w:cs="黑体"/>
          <w:sz w:val="32"/>
          <w:szCs w:val="32"/>
        </w:rPr>
        <w:t>2022</w:t>
      </w:r>
      <w:r>
        <w:rPr>
          <w:rFonts w:hint="eastAsia" w:ascii="黑体" w:hAnsi="Times New Roman" w:eastAsia="黑体" w:cs="黑体"/>
          <w:sz w:val="32"/>
          <w:szCs w:val="32"/>
        </w:rPr>
        <w:t>年度预算情况说明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河南省信阳市艺术中心 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年收入总计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218.1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万元，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支出总计 218.1万元，与 2021 年预算相比，收、支总计各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减少 8.12万元，下降 4%， 主要原因：专项经费减少、人员减少。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河南省信阳市艺术中心 2022年收入合计218.1万元，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其中：一般公共预算 218.1万元。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河南省信阳市艺术中心 2022 年支出合计 218.1万元，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其中：基本支出 158.1万元，占 72% ；项目支出 60.00 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元，占 28%。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河南省信阳市艺术中心 2022 年一般公共预算收支预算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218.1万元，政府性基金收支预算 0.00 万元,国有资本经营预算拨款收支预算 0.00 万元。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其中： 一般公共预算收支预算比 20221年预算减少 8.12万元， 下降 4%，主要原因：专项经费减少、人员退休。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河南省信阳市艺术中心 2022 年一般公共预算支出年初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预算为 218.1万元。主要用于以下方面：基本支出158.1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万元，占 72%；项目支出 60.00 万元，占 28%。 </w:t>
      </w:r>
    </w:p>
    <w:p>
      <w:pPr>
        <w:spacing w:line="60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六、支出</w:t>
      </w:r>
      <w:r>
        <w:rPr>
          <w:rFonts w:hint="default" w:ascii="黑体" w:hAnsi="黑体" w:eastAsia="黑体" w:cs="Times New Roman"/>
          <w:sz w:val="32"/>
          <w:szCs w:val="32"/>
          <w:lang w:val="en-US" w:eastAsia="zh-CN"/>
        </w:rPr>
        <w:t>预算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经济分类情况说明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按照《财政部关于印发&lt;支出经济分类科目改革方案&gt;的通知》(财预 (2017) 98 号) 要求，从2018 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河南省信阳市艺术中心 2022年支出预算经济分类支出 年初预算为218.1万元，其中： 工资福利支出 153.4 万元，占 70% ；商品服务支出64.6万元，占 30%。 其中：人员工资104万元、养老保险16.5万元、职业年金8.3万元、遗属补助2.5万元、其他社会保障费1.2万元、医疗保险8.6万元、住房公积金12.4万元、公用经费的工会、福利费4.6万元，其他商品服务支出60.0万元。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、一般公共预算基本支出预算情况说明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河南省信阳市艺术中心 2022年一般公共预算基本支出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年初预算为 158.1万元，其中： 人员经费支出 153.4 万元，占 97% ；公用经费支出 4.6万元，占 2%。 其中：人员工资104万元、养老保险16.5万元、职业年金8.3万元、遗属补助2.5万元、其他社会保障费1.2万元、医疗保险8.6万元、住房公积金12.4万元、公用经费的办公费4.6万元。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、“三公”经费支出预算情况说明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河南省信阳市艺术中心 2022年“三公”经费预算为 0.00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万元，比 2021年预算增加 0 万元，增长 0%， 主要原因：本 单位本年度无三公经费支出。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具体支出情况如下：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（一）因公出国（境）费0.00 万元，主要用于因公出国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（境） ，比2021年预算增加0万元，增长0%， 主要原因：本 单位本年度无三公经费支出。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（二）公务用车购置及运行维护费0.00 万元。其中，公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务用车购置费0.00 万元，主要用于公务用车购置及运行维护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，比2021年预算增加0万元，增长0%， 主要原因：由本单位本年度无三公经费支出。公务用车运行维护费0.00 万元，主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要用于公务用车运行维护 ，比2021年预算增加0万元，增长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0%， 主要原因：本单位本年度无三公经费支出。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（三）公务接待费 0.00 万元，主要用于公务接待 ，比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2021年预算增加 0 万元，增长 0%， 主要原因：本单位本年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度无三公经费支出。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河南省信阳市艺术中心 2022年本单位没有政府性基金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预算拨款收入，也没有政府性基金预算安排的支出，故无数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据情况说明。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、其他重要事项情况说明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河南省信阳市艺术中心 2022年机关运行经费支出预算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（不含人员经费）4.6万元，主要保障机关机构正常运转及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正常履职需要的办公费、水电费、物业费、维修费、差旅费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等支出，比 2021 年预算减少 11.7 万元，下降 71%， 主要原 因：倡导勤检办公，树牢过紧日子思想，压减收支。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信阳市艺术中心2022年没有政府采购预算支出。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（三）绩效</w:t>
      </w:r>
      <w:r>
        <w:rPr>
          <w:rFonts w:ascii="仿宋_GB2312" w:hAnsi="Times New Roman" w:eastAsia="仿宋_GB2312" w:cs="仿宋_GB2312"/>
          <w:b/>
          <w:kern w:val="0"/>
          <w:sz w:val="32"/>
          <w:szCs w:val="32"/>
        </w:rPr>
        <w:t>目标设置情况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河南省信阳市艺术中心 2022 年预算项目均按要求编制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了绩效目标，从项目成本、项目产出、项目效益、满意度等方面设置了绩效指标，综合反映项目预期完成的数量、实效 、质量，预期达到的社会经济效益、生态效益以及服务对象满意度等情况。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2022 年单位预算金额共计60 万元，其中项目共1 个，金额为60 万元。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2021年期末，我单位共有车辆 0辆，其中：一般公务用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车 0辆，一般执法执勤用车 0 辆，特种专业技术用车 0辆，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其他用车 2辆，其他用车主要原因：此车为满足办公需求购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买的其他应车， 单价 50 万元以上通用设备 0台（套），单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位价值 100 万元以上专用设备 0台（套）。 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我单位负责管理的专项转移支付项目共有 0 项；我单位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将按照《预算法》等有关规定，积极做好项目分配前期准备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工作，在规定的时间内向财政部门提出资金分配意见，根据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有关要求做好项目申报公开等相关工作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一、财政拨款收入：是指财政当年拨付的资金。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二、事业收入：是指事业单位开展专业活动及辅助活动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所取得的收入。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三、其他收入：是指单位取得的除“财政拨款”、“事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业收入”、“事业单位经营收入”等以外的收入。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四、用事业基金弥补收支差额：是指事业单位在当年的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“财政拨款收入”、“事业收入”、“经营收入”和“其他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收入”不足以安排当年支出的情况下，使用以前年度积累的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事业基金（即事业单位以前各年度收支相抵后，按国家规定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提取、用于弥补以后年度收支差额的基金）弥补当年收支缺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口的资金。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五、基本支出：是指为保障机构正常运转、完成日常工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作任务所必需的开支，其内容包括人员经费和日常公用经费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两部分。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六、项目支出：是指在基本支出之外，为完成特定的行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政工作任务或事业发展目标所发生的支出。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七、“三公”经费：是指纳入财政预算管理，单位使用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财政拨款安排的因公出国（境）费、公务用车购置及运行费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和公务接待费。其中，因公出国（境）费反映单位公务出国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（境）的住宿费、旅费、伙食补助费、杂费、培训费等支出；公务用车购置及运行费反映单位公务用车购置费及租用费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、燃料费、维修费、过路过桥费、保险费、安全奖励费用等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支出；公务接待费反映单位按规定开支的各类公务接待（含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外宾接待）支出。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八、机关运行经费：是指为保障行政单位（含参照公务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员法管理的事业单位）运行用于购买货物和服务的各项资金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，包括办公及印刷费、邮电费、差旅费、会议费、福利费、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日常维修费及一般设备购置费、办公用房水电费、办公用房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取暖费、办公用房物业管理费、公务用车运行维护费以及其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他费用。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河南省信阳市艺术中心</w:t>
      </w:r>
      <w:r>
        <w:rPr>
          <w:rFonts w:hint="eastAsia" w:ascii="黑体" w:hAnsi="黑体" w:eastAsia="黑体"/>
          <w:sz w:val="32"/>
          <w:szCs w:val="32"/>
        </w:rPr>
        <w:t>2022年度预算表（十一张表）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BD53C0-DE89-4EF9-B0DF-39AFA359BC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3D7FC254-D0AD-4D0F-9935-D3E94D88F8DE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4ED5F3F-CA1B-4947-8891-199CBEC04A2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B3BA365-B566-464F-B58E-94E0CE4D02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D54C099-E0B3-4A28-A22F-F4E0E04851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996EE3F-3E91-4FD2-829C-BCEA6455660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75B0882A-E32C-41C5-9813-35C56A6D17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GQzOWEyMDVlZmE0ODg2OGYzMjIwY2EyNTlhNTAifQ=="/>
  </w:docVars>
  <w:rsids>
    <w:rsidRoot w:val="1BD73637"/>
    <w:rsid w:val="001358F4"/>
    <w:rsid w:val="1BD73637"/>
    <w:rsid w:val="1CD16473"/>
    <w:rsid w:val="6F4700B0"/>
    <w:rsid w:val="76F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2993</Words>
  <Characters>3252</Characters>
  <Lines>0</Lines>
  <Paragraphs>0</Paragraphs>
  <TotalTime>6</TotalTime>
  <ScaleCrop>false</ScaleCrop>
  <LinksUpToDate>false</LinksUpToDate>
  <CharactersWithSpaces>3456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2023-04-01T01:14:00Z</dcterms:created>
  <dc:creator>剑仙陈怡安</dc:creator>
  <cp:lastModifiedBy>剑仙陈怡安</cp:lastModifiedBy>
  <dcterms:modified xsi:type="dcterms:W3CDTF">2023-04-01T01:39:12Z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15C7489F572849B7A243765D75202F79</vt:lpwstr>
  </property>
</Properties>
</file>